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autoSpaceDE/>
        <w:autoSpaceDN w:val="0"/>
        <w:snapToGrid/>
        <w:spacing w:before="0" w:beforeLines="0" w:beforeAutospacing="0" w:after="0" w:afterLines="0" w:afterAutospacing="0" w:line="680" w:lineRule="exact"/>
        <w:ind w:left="0" w:leftChars="0" w:right="0" w:firstLine="0" w:firstLineChars="0"/>
        <w:jc w:val="center"/>
        <w:textAlignment w:val="baseline"/>
        <w:outlineLvl w:val="9"/>
        <w:rPr>
          <w:rFonts w:hint="eastAsia" w:ascii="仿宋_GB2312" w:eastAsia="仿宋_GB2312"/>
          <w:color w:val="auto"/>
          <w:sz w:val="32"/>
        </w:rPr>
      </w:pPr>
    </w:p>
    <w:p>
      <w:pPr>
        <w:pStyle w:val="6"/>
        <w:keepNext w:val="0"/>
        <w:keepLines w:val="0"/>
        <w:pageBreakBefore w:val="0"/>
        <w:widowControl/>
        <w:kinsoku/>
        <w:wordWrap/>
        <w:autoSpaceDE/>
        <w:autoSpaceDN w:val="0"/>
        <w:snapToGrid/>
        <w:spacing w:before="0" w:beforeLines="0" w:beforeAutospacing="0" w:after="0" w:afterLines="0" w:afterAutospacing="0" w:line="680" w:lineRule="exact"/>
        <w:ind w:left="0" w:leftChars="0" w:right="0" w:firstLine="0" w:firstLineChars="0"/>
        <w:jc w:val="center"/>
        <w:textAlignment w:val="baseline"/>
        <w:outlineLvl w:val="9"/>
        <w:rPr>
          <w:rFonts w:hint="eastAsia" w:ascii="仿宋_GB2312" w:eastAsia="仿宋_GB2312"/>
          <w:color w:val="auto"/>
          <w:sz w:val="32"/>
        </w:rPr>
      </w:pPr>
    </w:p>
    <w:p>
      <w:pPr>
        <w:pStyle w:val="6"/>
        <w:keepNext w:val="0"/>
        <w:keepLines w:val="0"/>
        <w:pageBreakBefore w:val="0"/>
        <w:widowControl/>
        <w:kinsoku/>
        <w:wordWrap/>
        <w:autoSpaceDE/>
        <w:autoSpaceDN w:val="0"/>
        <w:snapToGrid/>
        <w:spacing w:before="0" w:beforeLines="0" w:beforeAutospacing="0" w:after="0" w:afterLines="0" w:afterAutospacing="0" w:line="680" w:lineRule="exact"/>
        <w:ind w:left="0" w:leftChars="0" w:right="0" w:firstLine="0" w:firstLineChars="0"/>
        <w:jc w:val="center"/>
        <w:textAlignment w:val="baseline"/>
        <w:outlineLvl w:val="9"/>
        <w:rPr>
          <w:rFonts w:hint="eastAsia" w:ascii="仿宋_GB2312" w:eastAsia="仿宋_GB2312"/>
          <w:color w:val="auto"/>
          <w:sz w:val="32"/>
        </w:rPr>
      </w:pPr>
    </w:p>
    <w:p>
      <w:pPr>
        <w:pStyle w:val="6"/>
        <w:keepNext w:val="0"/>
        <w:keepLines w:val="0"/>
        <w:pageBreakBefore w:val="0"/>
        <w:widowControl/>
        <w:kinsoku/>
        <w:wordWrap/>
        <w:autoSpaceDE/>
        <w:autoSpaceDN w:val="0"/>
        <w:snapToGrid/>
        <w:spacing w:before="0" w:beforeLines="0" w:beforeAutospacing="0" w:after="0" w:afterLines="0" w:afterAutospacing="0" w:line="680" w:lineRule="exact"/>
        <w:ind w:left="0" w:leftChars="0" w:right="0" w:firstLine="0" w:firstLineChars="0"/>
        <w:jc w:val="center"/>
        <w:textAlignment w:val="baseline"/>
        <w:outlineLvl w:val="9"/>
        <w:rPr>
          <w:rFonts w:hint="eastAsia" w:ascii="仿宋_GB2312" w:eastAsia="仿宋_GB2312"/>
          <w:color w:val="auto"/>
          <w:sz w:val="32"/>
        </w:rPr>
      </w:pPr>
    </w:p>
    <w:p>
      <w:pPr>
        <w:pStyle w:val="6"/>
        <w:keepNext w:val="0"/>
        <w:keepLines w:val="0"/>
        <w:pageBreakBefore w:val="0"/>
        <w:widowControl/>
        <w:kinsoku/>
        <w:wordWrap/>
        <w:autoSpaceDE/>
        <w:autoSpaceDN w:val="0"/>
        <w:snapToGrid/>
        <w:spacing w:before="0" w:beforeLines="0" w:beforeAutospacing="0" w:after="0" w:afterLines="0" w:afterAutospacing="0" w:line="680" w:lineRule="exact"/>
        <w:ind w:left="0" w:leftChars="0" w:right="0" w:firstLine="0" w:firstLineChars="0"/>
        <w:jc w:val="center"/>
        <w:textAlignment w:val="baseline"/>
        <w:outlineLvl w:val="9"/>
        <w:rPr>
          <w:rFonts w:ascii="仿宋_GB2312" w:eastAsia="仿宋_GB2312"/>
          <w:color w:val="auto"/>
          <w:sz w:val="32"/>
        </w:rPr>
      </w:pPr>
      <w:bookmarkStart w:id="0" w:name="_GoBack"/>
      <w:r>
        <w:rPr>
          <w:rFonts w:hint="eastAsia" w:ascii="仿宋_GB2312" w:eastAsia="仿宋_GB2312"/>
          <w:color w:val="auto"/>
          <w:sz w:val="32"/>
        </w:rPr>
        <w:t>闽工〔201</w:t>
      </w:r>
      <w:r>
        <w:rPr>
          <w:rFonts w:hint="eastAsia" w:ascii="仿宋_GB2312" w:eastAsia="仿宋_GB2312"/>
          <w:color w:val="auto"/>
          <w:sz w:val="32"/>
          <w:lang w:val="en-US" w:eastAsia="zh-CN"/>
        </w:rPr>
        <w:t>7</w:t>
      </w:r>
      <w:r>
        <w:rPr>
          <w:rFonts w:hint="eastAsia" w:ascii="仿宋_GB2312" w:eastAsia="仿宋_GB2312"/>
          <w:color w:val="auto"/>
          <w:sz w:val="32"/>
        </w:rPr>
        <w:t>〕</w:t>
      </w:r>
      <w:r>
        <w:rPr>
          <w:rFonts w:hint="eastAsia" w:ascii="仿宋_GB2312" w:eastAsia="仿宋_GB2312"/>
          <w:color w:val="auto"/>
          <w:sz w:val="32"/>
          <w:lang w:val="en-US" w:eastAsia="zh-CN"/>
        </w:rPr>
        <w:t>162</w:t>
      </w:r>
      <w:r>
        <w:rPr>
          <w:rFonts w:hint="eastAsia" w:ascii="仿宋_GB2312" w:eastAsia="仿宋_GB2312"/>
          <w:color w:val="auto"/>
          <w:sz w:val="32"/>
        </w:rPr>
        <w:t>号</w:t>
      </w:r>
    </w:p>
    <w:bookmarkEnd w:id="0"/>
    <w:p>
      <w:pPr>
        <w:pStyle w:val="6"/>
        <w:keepNext w:val="0"/>
        <w:keepLines w:val="0"/>
        <w:pageBreakBefore w:val="0"/>
        <w:widowControl/>
        <w:kinsoku/>
        <w:wordWrap/>
        <w:autoSpaceDE/>
        <w:autoSpaceDN w:val="0"/>
        <w:snapToGrid/>
        <w:spacing w:before="0" w:beforeLines="0" w:beforeAutospacing="0" w:after="0" w:afterLines="0" w:afterAutospacing="0" w:line="1000" w:lineRule="exact"/>
        <w:ind w:left="0" w:leftChars="0" w:right="0" w:firstLine="0" w:firstLineChars="0"/>
        <w:jc w:val="center"/>
        <w:textAlignment w:val="baseline"/>
        <w:outlineLvl w:val="9"/>
        <w:rPr>
          <w:rFonts w:hint="eastAsia" w:ascii="华文中宋" w:hAnsi="华文中宋" w:eastAsia="华文中宋"/>
          <w:b/>
          <w:color w:val="auto"/>
          <w:sz w:val="32"/>
        </w:rPr>
      </w:pPr>
    </w:p>
    <w:p>
      <w:pPr>
        <w:pStyle w:val="7"/>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600" w:lineRule="exact"/>
        <w:ind w:left="0" w:leftChars="0" w:right="0" w:firstLine="0" w:firstLineChars="0"/>
        <w:jc w:val="center"/>
        <w:textAlignment w:val="baseline"/>
        <w:outlineLvl w:val="9"/>
        <w:rPr>
          <w:rFonts w:hint="eastAsia" w:ascii="宋体" w:hAnsi="宋体" w:eastAsia="宋体"/>
          <w:b/>
          <w:color w:val="auto"/>
          <w:sz w:val="44"/>
        </w:rPr>
      </w:pPr>
      <w:r>
        <w:rPr>
          <w:rFonts w:hint="eastAsia" w:ascii="宋体" w:hAnsi="宋体" w:eastAsia="宋体"/>
          <w:b/>
          <w:color w:val="auto"/>
          <w:sz w:val="44"/>
        </w:rPr>
        <w:t>福建省总工会关于</w:t>
      </w:r>
      <w:r>
        <w:rPr>
          <w:rFonts w:hint="eastAsia" w:ascii="宋体" w:hAnsi="宋体" w:eastAsia="宋体"/>
          <w:b/>
          <w:color w:val="auto"/>
          <w:sz w:val="44"/>
          <w:lang w:eastAsia="zh-CN"/>
        </w:rPr>
        <w:t>认真</w:t>
      </w:r>
      <w:r>
        <w:rPr>
          <w:rFonts w:hint="eastAsia" w:ascii="宋体" w:hAnsi="宋体" w:eastAsia="宋体"/>
          <w:b/>
          <w:color w:val="auto"/>
          <w:sz w:val="44"/>
        </w:rPr>
        <w:t>学习宣传贯彻</w:t>
      </w:r>
    </w:p>
    <w:p>
      <w:pPr>
        <w:pStyle w:val="7"/>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600" w:lineRule="exact"/>
        <w:ind w:left="0" w:leftChars="0" w:right="0"/>
        <w:jc w:val="center"/>
        <w:textAlignment w:val="baseline"/>
        <w:outlineLvl w:val="9"/>
        <w:rPr>
          <w:rFonts w:hint="eastAsia" w:ascii="宋体" w:hAnsi="宋体" w:eastAsia="宋体"/>
          <w:b/>
          <w:color w:val="auto"/>
          <w:sz w:val="44"/>
        </w:rPr>
      </w:pPr>
      <w:r>
        <w:rPr>
          <w:rFonts w:hint="eastAsia" w:ascii="宋体" w:hAnsi="宋体" w:eastAsia="宋体"/>
          <w:b/>
          <w:color w:val="auto"/>
          <w:sz w:val="44"/>
        </w:rPr>
        <w:t>党的十</w:t>
      </w:r>
      <w:r>
        <w:rPr>
          <w:rFonts w:hint="eastAsia" w:ascii="宋体" w:hAnsi="宋体" w:eastAsia="宋体"/>
          <w:b/>
          <w:color w:val="auto"/>
          <w:sz w:val="44"/>
          <w:lang w:eastAsia="zh-CN"/>
        </w:rPr>
        <w:t>九</w:t>
      </w:r>
      <w:r>
        <w:rPr>
          <w:rFonts w:hint="eastAsia" w:ascii="宋体" w:hAnsi="宋体" w:eastAsia="宋体"/>
          <w:b/>
          <w:color w:val="auto"/>
          <w:sz w:val="44"/>
        </w:rPr>
        <w:t>大精神的通知</w:t>
      </w:r>
    </w:p>
    <w:p>
      <w:pPr>
        <w:pStyle w:val="7"/>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600" w:lineRule="exact"/>
        <w:ind w:left="0" w:leftChars="0" w:right="0"/>
        <w:jc w:val="center"/>
        <w:textAlignment w:val="baseline"/>
        <w:outlineLvl w:val="9"/>
        <w:rPr>
          <w:rFonts w:hint="eastAsia"/>
          <w:color w:val="auto"/>
          <w:sz w:val="32"/>
        </w:rPr>
      </w:pPr>
    </w:p>
    <w:p>
      <w:pPr>
        <w:pStyle w:val="7"/>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600" w:lineRule="exact"/>
        <w:ind w:left="0" w:leftChars="0" w:right="0"/>
        <w:jc w:val="both"/>
        <w:textAlignment w:val="baseline"/>
        <w:outlineLvl w:val="9"/>
        <w:rPr>
          <w:rFonts w:hint="eastAsia" w:ascii="仿宋_GB2312" w:hAnsi="仿宋_GB2312" w:eastAsia="仿宋_GB2312"/>
          <w:color w:val="auto"/>
          <w:sz w:val="32"/>
        </w:rPr>
      </w:pPr>
      <w:r>
        <w:rPr>
          <w:rFonts w:hint="eastAsia" w:ascii="仿宋_GB2312" w:hAnsi="仿宋_GB2312" w:eastAsia="仿宋_GB2312"/>
          <w:color w:val="auto"/>
          <w:sz w:val="32"/>
        </w:rPr>
        <w:t>各市、县（区）总工会，平潭综合实验区工会工委，各省级产业（系统）工会，省总工会直属企业工会，省总工会</w:t>
      </w:r>
      <w:r>
        <w:rPr>
          <w:rFonts w:hint="eastAsia" w:ascii="仿宋_GB2312" w:hAnsi="仿宋_GB2312"/>
          <w:color w:val="auto"/>
          <w:sz w:val="32"/>
          <w:lang w:eastAsia="zh-CN"/>
        </w:rPr>
        <w:t>机关</w:t>
      </w:r>
      <w:r>
        <w:rPr>
          <w:rFonts w:hint="eastAsia" w:ascii="仿宋_GB2312" w:hAnsi="仿宋_GB2312" w:eastAsia="仿宋_GB2312"/>
          <w:color w:val="auto"/>
          <w:sz w:val="32"/>
        </w:rPr>
        <w:t>各部室、</w:t>
      </w:r>
      <w:r>
        <w:rPr>
          <w:rFonts w:hint="eastAsia" w:ascii="仿宋_GB2312" w:hAnsi="仿宋_GB2312"/>
          <w:color w:val="auto"/>
          <w:sz w:val="32"/>
          <w:lang w:eastAsia="zh-CN"/>
        </w:rPr>
        <w:t>各</w:t>
      </w:r>
      <w:r>
        <w:rPr>
          <w:rFonts w:hint="eastAsia" w:ascii="仿宋_GB2312" w:hAnsi="仿宋_GB2312" w:eastAsia="仿宋_GB2312"/>
          <w:color w:val="auto"/>
          <w:sz w:val="32"/>
        </w:rPr>
        <w:t>直属事业单位：</w:t>
      </w:r>
    </w:p>
    <w:p>
      <w:pPr>
        <w:pStyle w:val="7"/>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600" w:lineRule="exact"/>
        <w:ind w:left="0" w:leftChars="0" w:right="0" w:firstLine="640" w:firstLineChars="200"/>
        <w:jc w:val="both"/>
        <w:textAlignment w:val="baseline"/>
        <w:outlineLvl w:val="9"/>
        <w:rPr>
          <w:rFonts w:hint="eastAsia" w:ascii="仿宋_GB2312" w:hAnsi="仿宋_GB2312"/>
          <w:color w:val="auto"/>
          <w:sz w:val="32"/>
        </w:rPr>
      </w:pPr>
      <w:r>
        <w:rPr>
          <w:rFonts w:hint="eastAsia" w:ascii="仿宋_GB2312" w:hAnsi="仿宋_GB2312"/>
          <w:color w:val="auto"/>
          <w:sz w:val="32"/>
        </w:rPr>
        <w:t>为深入学习宣传贯彻党的十</w:t>
      </w:r>
      <w:r>
        <w:rPr>
          <w:rFonts w:hint="eastAsia" w:ascii="仿宋_GB2312" w:hAnsi="仿宋_GB2312"/>
          <w:color w:val="auto"/>
          <w:sz w:val="32"/>
          <w:lang w:eastAsia="zh-CN"/>
        </w:rPr>
        <w:t>九</w:t>
      </w:r>
      <w:r>
        <w:rPr>
          <w:rFonts w:hint="eastAsia" w:ascii="仿宋_GB2312" w:hAnsi="仿宋_GB2312"/>
          <w:color w:val="auto"/>
          <w:sz w:val="32"/>
        </w:rPr>
        <w:t>大精神，把全省广大职工</w:t>
      </w:r>
      <w:r>
        <w:rPr>
          <w:rFonts w:hint="eastAsia" w:ascii="仿宋_GB2312" w:hAnsi="仿宋_GB2312"/>
          <w:color w:val="auto"/>
          <w:sz w:val="32"/>
          <w:lang w:eastAsia="zh-CN"/>
        </w:rPr>
        <w:t>和</w:t>
      </w:r>
      <w:r>
        <w:rPr>
          <w:rFonts w:hint="eastAsia" w:ascii="仿宋_GB2312" w:hAnsi="仿宋_GB2312"/>
          <w:color w:val="auto"/>
          <w:sz w:val="32"/>
        </w:rPr>
        <w:t>各级工会干部的思想</w:t>
      </w:r>
      <w:r>
        <w:rPr>
          <w:rFonts w:hint="eastAsia" w:ascii="仿宋_GB2312" w:hAnsi="仿宋_GB2312"/>
          <w:color w:val="auto"/>
          <w:sz w:val="32"/>
          <w:lang w:eastAsia="zh-CN"/>
        </w:rPr>
        <w:t>和行动</w:t>
      </w:r>
      <w:r>
        <w:rPr>
          <w:rFonts w:hint="eastAsia" w:ascii="仿宋_GB2312" w:hAnsi="仿宋_GB2312"/>
          <w:color w:val="auto"/>
          <w:sz w:val="32"/>
        </w:rPr>
        <w:t>统一到党的十</w:t>
      </w:r>
      <w:r>
        <w:rPr>
          <w:rFonts w:hint="eastAsia" w:ascii="仿宋_GB2312" w:hAnsi="仿宋_GB2312"/>
          <w:color w:val="auto"/>
          <w:sz w:val="32"/>
          <w:lang w:eastAsia="zh-CN"/>
        </w:rPr>
        <w:t>九</w:t>
      </w:r>
      <w:r>
        <w:rPr>
          <w:rFonts w:hint="eastAsia" w:ascii="仿宋_GB2312" w:hAnsi="仿宋_GB2312"/>
          <w:color w:val="auto"/>
          <w:sz w:val="32"/>
        </w:rPr>
        <w:t>大精神上来，把</w:t>
      </w:r>
      <w:r>
        <w:rPr>
          <w:rFonts w:hint="eastAsia" w:ascii="仿宋_GB2312" w:hAnsi="仿宋_GB2312"/>
          <w:color w:val="auto"/>
          <w:sz w:val="32"/>
          <w:lang w:eastAsia="zh-CN"/>
        </w:rPr>
        <w:t>智慧和</w:t>
      </w:r>
      <w:r>
        <w:rPr>
          <w:rFonts w:hint="eastAsia" w:ascii="仿宋_GB2312" w:hAnsi="仿宋_GB2312"/>
          <w:color w:val="auto"/>
          <w:sz w:val="32"/>
        </w:rPr>
        <w:t>力量凝聚到实现党的十</w:t>
      </w:r>
      <w:r>
        <w:rPr>
          <w:rFonts w:hint="eastAsia" w:ascii="仿宋_GB2312" w:hAnsi="仿宋_GB2312"/>
          <w:color w:val="auto"/>
          <w:sz w:val="32"/>
          <w:lang w:eastAsia="zh-CN"/>
        </w:rPr>
        <w:t>九</w:t>
      </w:r>
      <w:r>
        <w:rPr>
          <w:rFonts w:hint="eastAsia" w:ascii="仿宋_GB2312" w:hAnsi="仿宋_GB2312"/>
          <w:color w:val="auto"/>
          <w:sz w:val="32"/>
        </w:rPr>
        <w:t>大确定的各项任务上来，根据</w:t>
      </w:r>
      <w:r>
        <w:rPr>
          <w:rFonts w:hint="eastAsia" w:ascii="仿宋_GB2312" w:hAnsi="仿宋_GB2312"/>
          <w:color w:val="auto"/>
          <w:sz w:val="32"/>
          <w:lang w:eastAsia="zh-CN"/>
        </w:rPr>
        <w:t>《中共中央关于认真学习宣传贯彻党的十九大精神的决定》和</w:t>
      </w:r>
      <w:r>
        <w:rPr>
          <w:rFonts w:hint="eastAsia" w:ascii="仿宋_GB2312" w:hAnsi="仿宋_GB2312"/>
          <w:color w:val="auto"/>
          <w:sz w:val="32"/>
        </w:rPr>
        <w:t>省委</w:t>
      </w:r>
      <w:r>
        <w:rPr>
          <w:rFonts w:hint="eastAsia" w:ascii="仿宋_GB2312" w:hAnsi="仿宋_GB2312"/>
          <w:color w:val="auto"/>
          <w:sz w:val="32"/>
          <w:lang w:eastAsia="zh-CN"/>
        </w:rPr>
        <w:t>、</w:t>
      </w:r>
      <w:r>
        <w:rPr>
          <w:rFonts w:hint="eastAsia" w:ascii="仿宋_GB2312" w:hAnsi="仿宋_GB2312"/>
          <w:color w:val="auto"/>
          <w:sz w:val="32"/>
        </w:rPr>
        <w:t>全国总工会的部署要求，现就全省工会系统学习宣传贯彻党的十</w:t>
      </w:r>
      <w:r>
        <w:rPr>
          <w:rFonts w:hint="eastAsia" w:ascii="仿宋_GB2312" w:hAnsi="仿宋_GB2312"/>
          <w:color w:val="auto"/>
          <w:sz w:val="32"/>
          <w:lang w:eastAsia="zh-CN"/>
        </w:rPr>
        <w:t>九</w:t>
      </w:r>
      <w:r>
        <w:rPr>
          <w:rFonts w:hint="eastAsia" w:ascii="仿宋_GB2312" w:hAnsi="仿宋_GB2312"/>
          <w:color w:val="auto"/>
          <w:sz w:val="32"/>
        </w:rPr>
        <w:t>大精神有关工作通知如下。</w:t>
      </w:r>
    </w:p>
    <w:p>
      <w:pPr>
        <w:pStyle w:val="7"/>
        <w:keepNext w:val="0"/>
        <w:keepLines w:val="0"/>
        <w:pageBreakBefore w:val="0"/>
        <w:widowControl w:val="0"/>
        <w:numPr>
          <w:ilvl w:val="0"/>
          <w:numId w:val="1"/>
        </w:numPr>
        <w:kinsoku/>
        <w:wordWrap/>
        <w:overflowPunct/>
        <w:topLinePunct w:val="0"/>
        <w:autoSpaceDE/>
        <w:autoSpaceDN/>
        <w:adjustRightInd/>
        <w:snapToGrid/>
        <w:spacing w:before="0" w:beforeLines="0" w:beforeAutospacing="0" w:after="0" w:afterLines="0" w:afterAutospacing="0" w:line="600" w:lineRule="exact"/>
        <w:ind w:left="0" w:leftChars="0" w:right="0" w:firstLine="640" w:firstLineChars="200"/>
        <w:jc w:val="both"/>
        <w:textAlignment w:val="baseline"/>
        <w:outlineLvl w:val="9"/>
        <w:rPr>
          <w:rFonts w:hint="eastAsia" w:ascii="黑体" w:hAnsi="黑体" w:eastAsia="黑体"/>
          <w:color w:val="auto"/>
          <w:kern w:val="2"/>
          <w:sz w:val="32"/>
          <w:lang w:val="en-US" w:eastAsia="zh-CN"/>
        </w:rPr>
      </w:pPr>
      <w:r>
        <w:rPr>
          <w:rFonts w:hint="eastAsia" w:ascii="黑体" w:hAnsi="黑体" w:eastAsia="黑体"/>
          <w:color w:val="auto"/>
          <w:kern w:val="2"/>
          <w:sz w:val="32"/>
          <w:lang w:val="en-US" w:eastAsia="zh-CN"/>
        </w:rPr>
        <w:t>统一思想，充分认识学习宣传贯彻党的十九大精神的重大意义</w:t>
      </w:r>
    </w:p>
    <w:p>
      <w:pPr>
        <w:pStyle w:val="7"/>
        <w:keepNext w:val="0"/>
        <w:keepLines w:val="0"/>
        <w:pageBreakBefore w:val="0"/>
        <w:widowControl w:val="0"/>
        <w:numPr>
          <w:ilvl w:val="0"/>
          <w:numId w:val="0"/>
        </w:numPr>
        <w:kinsoku/>
        <w:wordWrap/>
        <w:overflowPunct/>
        <w:topLinePunct w:val="0"/>
        <w:autoSpaceDE/>
        <w:autoSpaceDN/>
        <w:adjustRightInd/>
        <w:snapToGrid/>
        <w:spacing w:before="0" w:beforeLines="0" w:beforeAutospacing="0" w:after="0" w:afterLines="0" w:afterAutospacing="0" w:line="600" w:lineRule="exact"/>
        <w:ind w:left="0" w:leftChars="0" w:right="0"/>
        <w:jc w:val="both"/>
        <w:textAlignment w:val="baseline"/>
        <w:outlineLvl w:val="9"/>
        <w:rPr>
          <w:rFonts w:hint="eastAsia" w:ascii="黑体" w:hAnsi="黑体" w:eastAsia="黑体"/>
          <w:color w:val="auto"/>
          <w:kern w:val="2"/>
          <w:sz w:val="32"/>
          <w:lang w:val="en-US" w:eastAsia="zh-CN"/>
        </w:rPr>
      </w:pPr>
      <w:r>
        <w:rPr>
          <w:rFonts w:hint="eastAsia" w:ascii="仿宋_GB2312" w:hAnsi="仿宋_GB2312"/>
          <w:color w:val="auto"/>
          <w:kern w:val="2"/>
          <w:sz w:val="32"/>
          <w:lang w:val="en-US" w:eastAsia="zh-CN"/>
        </w:rPr>
        <w:t xml:space="preserve">    </w:t>
      </w:r>
      <w:r>
        <w:rPr>
          <w:rFonts w:hint="default" w:ascii="仿宋_GB2312" w:hAnsi="仿宋_GB2312" w:eastAsia="仿宋_GB2312"/>
          <w:color w:val="auto"/>
          <w:kern w:val="2"/>
          <w:sz w:val="32"/>
          <w:lang w:val="en-US" w:eastAsia="zh-CN"/>
        </w:rPr>
        <w:t>党的十九大是在全面建成小康社会决胜阶段、中国特色社会主义进入新时代的关键时期召开的一次十分重要的大会。大会高举中国特色社会主义伟大旗帜，以马克思列宁主义、毛泽东思想、邓小平理论、“三个代表”重要思想、科学发展观、习近平新时代中国特色社会主义思想为指导，分析了国际国内形势发展变化，回顾和总结了过去五年的工作和历史性变革，作出了中国特色社会主义进入了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w:t>
      </w:r>
      <w:r>
        <w:rPr>
          <w:rFonts w:hint="eastAsia" w:ascii="仿宋_GB2312" w:hAnsi="仿宋_GB2312"/>
          <w:color w:val="auto"/>
          <w:kern w:val="2"/>
          <w:sz w:val="32"/>
          <w:lang w:val="en-US" w:eastAsia="zh-CN"/>
        </w:rPr>
        <w:t>,进一步指明了党和国家事业的前进方向</w:t>
      </w:r>
      <w:r>
        <w:rPr>
          <w:rFonts w:hint="default" w:ascii="仿宋_GB2312" w:hAnsi="仿宋_GB2312" w:eastAsia="仿宋_GB2312"/>
          <w:color w:val="auto"/>
          <w:kern w:val="2"/>
          <w:sz w:val="32"/>
          <w:lang w:val="en-US" w:eastAsia="zh-CN"/>
        </w:rPr>
        <w:t>。</w:t>
      </w:r>
    </w:p>
    <w:p>
      <w:pPr>
        <w:pStyle w:val="7"/>
        <w:keepNext w:val="0"/>
        <w:keepLines w:val="0"/>
        <w:pageBreakBefore w:val="0"/>
        <w:widowControl w:val="0"/>
        <w:numPr>
          <w:ilvl w:val="0"/>
          <w:numId w:val="0"/>
        </w:numPr>
        <w:kinsoku/>
        <w:wordWrap/>
        <w:overflowPunct/>
        <w:topLinePunct w:val="0"/>
        <w:autoSpaceDE/>
        <w:autoSpaceDN/>
        <w:adjustRightInd/>
        <w:snapToGrid/>
        <w:spacing w:before="0" w:beforeLines="0" w:beforeAutospacing="0" w:after="0" w:afterLines="0" w:afterAutospacing="0" w:line="600" w:lineRule="exact"/>
        <w:ind w:left="0" w:leftChars="0" w:right="0" w:firstLine="640" w:firstLineChars="200"/>
        <w:jc w:val="both"/>
        <w:textAlignment w:val="baseline"/>
        <w:outlineLvl w:val="9"/>
        <w:rPr>
          <w:rFonts w:hint="eastAsia" w:ascii="仿宋_GB2312" w:hAnsi="仿宋_GB2312"/>
          <w:color w:val="auto"/>
          <w:kern w:val="2"/>
          <w:sz w:val="32"/>
          <w:lang w:val="en-US" w:eastAsia="zh-CN"/>
        </w:rPr>
      </w:pPr>
      <w:r>
        <w:rPr>
          <w:rFonts w:hint="default" w:ascii="仿宋_GB2312" w:hAnsi="仿宋_GB2312"/>
          <w:color w:val="auto"/>
          <w:kern w:val="2"/>
          <w:sz w:val="32"/>
          <w:lang w:val="en-US" w:eastAsia="zh-CN"/>
        </w:rPr>
        <w:t>认真学习宣传贯彻党的十九大精神，事关党和国家工作全局，事关中国特色社会主义事业长远发展，事关最广大人民根本利益，对于动员全党全国各族人民更加紧密地团结在以习近平同志为核心的党中央周围，高举中国特色社会主义伟大旗帜，坚定道路自信、理论自信、制度自信、文化自信，为实现推进现代化建设、完成祖国统一、维护世界和平与促进共同发展三大历史任务，为决胜全面建成小康社会、夺取新时代中国特色社会主义伟大胜利、实现中华民族伟大复兴的中国梦、实现人民对美好生活的向往继续奋斗，具有重大现实意义和深远历史意义。全省各级</w:t>
      </w:r>
      <w:r>
        <w:rPr>
          <w:rFonts w:hint="eastAsia" w:ascii="仿宋_GB2312" w:hAnsi="仿宋_GB2312"/>
          <w:color w:val="auto"/>
          <w:kern w:val="2"/>
          <w:sz w:val="32"/>
          <w:lang w:val="en-US" w:eastAsia="zh-CN"/>
        </w:rPr>
        <w:t>工会干部</w:t>
      </w:r>
      <w:r>
        <w:rPr>
          <w:rFonts w:hint="default" w:ascii="仿宋_GB2312" w:hAnsi="仿宋_GB2312"/>
          <w:color w:val="auto"/>
          <w:kern w:val="2"/>
          <w:sz w:val="32"/>
          <w:lang w:val="en-US" w:eastAsia="zh-CN"/>
        </w:rPr>
        <w:t>和广大</w:t>
      </w:r>
      <w:r>
        <w:rPr>
          <w:rFonts w:hint="eastAsia" w:ascii="仿宋_GB2312" w:hAnsi="仿宋_GB2312"/>
          <w:color w:val="auto"/>
          <w:kern w:val="2"/>
          <w:sz w:val="32"/>
          <w:lang w:val="en-US" w:eastAsia="zh-CN"/>
        </w:rPr>
        <w:t>职工群众</w:t>
      </w:r>
      <w:r>
        <w:rPr>
          <w:rFonts w:hint="default" w:ascii="仿宋_GB2312" w:hAnsi="仿宋_GB2312"/>
          <w:color w:val="auto"/>
          <w:kern w:val="2"/>
          <w:sz w:val="32"/>
          <w:lang w:val="en-US" w:eastAsia="zh-CN"/>
        </w:rPr>
        <w:t>要</w:t>
      </w:r>
      <w:r>
        <w:rPr>
          <w:rFonts w:hint="default" w:ascii="仿宋_GB2312" w:hAnsi="仿宋_GB2312" w:eastAsia="仿宋_GB2312"/>
          <w:color w:val="auto"/>
          <w:kern w:val="2"/>
          <w:sz w:val="32"/>
          <w:lang w:val="en-US" w:eastAsia="zh-CN"/>
        </w:rPr>
        <w:t>不断增强政治意识、大局意识、核心意识、看齐意识，</w:t>
      </w:r>
      <w:r>
        <w:rPr>
          <w:rFonts w:hint="eastAsia" w:ascii="仿宋_GB2312" w:hAnsi="仿宋_GB2312"/>
          <w:color w:val="auto"/>
          <w:kern w:val="2"/>
          <w:sz w:val="32"/>
          <w:lang w:val="en-US" w:eastAsia="zh-CN"/>
        </w:rPr>
        <w:t>更加自觉地</w:t>
      </w:r>
      <w:r>
        <w:rPr>
          <w:rFonts w:hint="default" w:ascii="仿宋_GB2312" w:hAnsi="仿宋_GB2312"/>
          <w:color w:val="auto"/>
          <w:kern w:val="2"/>
          <w:sz w:val="32"/>
          <w:lang w:val="en-US" w:eastAsia="zh-CN"/>
        </w:rPr>
        <w:t>用党的十九大精神统一思想、明确方向，用党的十九大精神指导实践、凝聚力量，用党的十九大精神统揽全局、谋划工作，不断开创</w:t>
      </w:r>
      <w:r>
        <w:rPr>
          <w:rFonts w:hint="eastAsia" w:ascii="仿宋_GB2312" w:hAnsi="仿宋_GB2312"/>
          <w:color w:val="auto"/>
          <w:kern w:val="2"/>
          <w:sz w:val="32"/>
          <w:lang w:val="en-US" w:eastAsia="zh-CN"/>
        </w:rPr>
        <w:t>福建工运事业发展的</w:t>
      </w:r>
      <w:r>
        <w:rPr>
          <w:rFonts w:hint="default" w:ascii="仿宋_GB2312" w:hAnsi="仿宋_GB2312"/>
          <w:color w:val="auto"/>
          <w:kern w:val="2"/>
          <w:sz w:val="32"/>
          <w:lang w:val="en-US" w:eastAsia="zh-CN"/>
        </w:rPr>
        <w:t>新局面。</w:t>
      </w:r>
    </w:p>
    <w:p>
      <w:pPr>
        <w:pStyle w:val="7"/>
        <w:keepNext w:val="0"/>
        <w:keepLines w:val="0"/>
        <w:pageBreakBefore w:val="0"/>
        <w:widowControl w:val="0"/>
        <w:numPr>
          <w:ilvl w:val="0"/>
          <w:numId w:val="1"/>
        </w:numPr>
        <w:kinsoku/>
        <w:wordWrap/>
        <w:overflowPunct/>
        <w:topLinePunct w:val="0"/>
        <w:autoSpaceDE/>
        <w:autoSpaceDN/>
        <w:adjustRightInd/>
        <w:snapToGrid/>
        <w:spacing w:before="0" w:beforeLines="0" w:beforeAutospacing="0" w:after="0" w:afterLines="0" w:afterAutospacing="0" w:line="600" w:lineRule="exact"/>
        <w:ind w:left="0" w:leftChars="0" w:right="0" w:firstLine="640" w:firstLineChars="200"/>
        <w:jc w:val="both"/>
        <w:textAlignment w:val="baseline"/>
        <w:outlineLvl w:val="9"/>
        <w:rPr>
          <w:rFonts w:hint="eastAsia" w:ascii="黑体" w:hAnsi="黑体" w:eastAsia="黑体"/>
          <w:color w:val="auto"/>
          <w:kern w:val="2"/>
          <w:sz w:val="32"/>
          <w:lang w:val="en-US" w:eastAsia="zh-CN"/>
        </w:rPr>
      </w:pPr>
      <w:r>
        <w:rPr>
          <w:rFonts w:hint="eastAsia" w:ascii="黑体" w:hAnsi="黑体" w:eastAsia="黑体"/>
          <w:color w:val="auto"/>
          <w:kern w:val="2"/>
          <w:sz w:val="32"/>
          <w:lang w:val="en-US" w:eastAsia="zh-CN"/>
        </w:rPr>
        <w:t xml:space="preserve">深刻领会，准确把握党的十九大精神的思想精髓和核心要义 </w:t>
      </w:r>
    </w:p>
    <w:p>
      <w:pPr>
        <w:pStyle w:val="7"/>
        <w:keepNext w:val="0"/>
        <w:keepLines w:val="0"/>
        <w:pageBreakBefore w:val="0"/>
        <w:widowControl w:val="0"/>
        <w:numPr>
          <w:ilvl w:val="0"/>
          <w:numId w:val="0"/>
        </w:numPr>
        <w:kinsoku/>
        <w:wordWrap/>
        <w:overflowPunct/>
        <w:topLinePunct w:val="0"/>
        <w:autoSpaceDE/>
        <w:autoSpaceDN/>
        <w:adjustRightInd/>
        <w:snapToGrid/>
        <w:spacing w:before="0" w:beforeLines="0" w:beforeAutospacing="0" w:after="0" w:afterLines="0" w:afterAutospacing="0" w:line="600" w:lineRule="exact"/>
        <w:ind w:left="0" w:leftChars="0" w:rightChars="0" w:firstLine="640" w:firstLineChars="200"/>
        <w:jc w:val="both"/>
        <w:textAlignment w:val="baseline"/>
        <w:outlineLvl w:val="9"/>
        <w:rPr>
          <w:rFonts w:hint="eastAsia" w:ascii="仿宋_GB2312" w:hAnsi="仿宋_GB2312" w:eastAsia="仿宋_GB2312"/>
          <w:color w:val="auto"/>
          <w:kern w:val="2"/>
          <w:sz w:val="32"/>
          <w:lang w:val="en-US" w:eastAsia="zh-CN"/>
        </w:rPr>
      </w:pPr>
      <w:r>
        <w:rPr>
          <w:rFonts w:hint="default" w:ascii="仿宋_GB2312" w:hAnsi="仿宋_GB2312" w:eastAsia="仿宋_GB2312"/>
          <w:color w:val="auto"/>
          <w:kern w:val="2"/>
          <w:sz w:val="32"/>
          <w:lang w:val="en-US" w:eastAsia="zh-CN"/>
        </w:rPr>
        <w:t>学习宣传贯彻党的十九大精神，必须全面准确</w:t>
      </w:r>
      <w:r>
        <w:rPr>
          <w:rFonts w:hint="default" w:ascii="楷体_GB2312" w:hAnsi="楷体_GB2312" w:eastAsia="楷体_GB2312"/>
          <w:color w:val="auto"/>
          <w:kern w:val="2"/>
          <w:sz w:val="32"/>
          <w:lang w:val="en-US" w:eastAsia="zh-CN"/>
        </w:rPr>
        <w:t>深刻</w:t>
      </w:r>
      <w:r>
        <w:rPr>
          <w:rFonts w:hint="eastAsia" w:ascii="仿宋_GB2312" w:hAnsi="仿宋_GB2312"/>
          <w:color w:val="auto"/>
          <w:kern w:val="2"/>
          <w:sz w:val="32"/>
          <w:lang w:val="en-US" w:eastAsia="zh-CN"/>
        </w:rPr>
        <w:t>领会</w:t>
      </w:r>
      <w:r>
        <w:rPr>
          <w:rFonts w:hint="default" w:ascii="仿宋_GB2312" w:hAnsi="仿宋_GB2312" w:eastAsia="仿宋_GB2312"/>
          <w:color w:val="auto"/>
          <w:kern w:val="2"/>
          <w:sz w:val="32"/>
          <w:lang w:val="en-US" w:eastAsia="zh-CN"/>
        </w:rPr>
        <w:t>党的十九大精神，坚持读原著、学原文、悟原理，做到学深悟透。要认真研读党的十九大报告和党章，学习习近平总书记在党的十九届一中全会上的重要讲话精神</w:t>
      </w:r>
      <w:r>
        <w:rPr>
          <w:rFonts w:hint="eastAsia" w:ascii="仿宋_GB2312" w:hAnsi="仿宋_GB2312"/>
          <w:color w:val="auto"/>
          <w:kern w:val="2"/>
          <w:sz w:val="32"/>
          <w:lang w:val="en-US" w:eastAsia="zh-CN"/>
        </w:rPr>
        <w:t>。要</w:t>
      </w:r>
      <w:r>
        <w:rPr>
          <w:rFonts w:hint="default" w:ascii="仿宋_GB2312" w:hAnsi="仿宋_GB2312" w:eastAsia="仿宋_GB2312"/>
          <w:color w:val="auto"/>
          <w:kern w:val="2"/>
          <w:sz w:val="32"/>
          <w:lang w:val="en-US" w:eastAsia="zh-CN"/>
        </w:rPr>
        <w:t>深刻</w:t>
      </w:r>
      <w:r>
        <w:rPr>
          <w:rFonts w:hint="eastAsia" w:ascii="仿宋_GB2312" w:hAnsi="仿宋_GB2312" w:eastAsia="仿宋_GB2312"/>
          <w:color w:val="auto"/>
          <w:kern w:val="2"/>
          <w:sz w:val="32"/>
          <w:lang w:val="en-US" w:eastAsia="zh-CN"/>
        </w:rPr>
        <w:t>学习</w:t>
      </w:r>
      <w:r>
        <w:rPr>
          <w:rFonts w:hint="default" w:ascii="仿宋_GB2312" w:hAnsi="仿宋_GB2312" w:eastAsia="仿宋_GB2312"/>
          <w:color w:val="auto"/>
          <w:kern w:val="2"/>
          <w:sz w:val="32"/>
          <w:lang w:val="en-US" w:eastAsia="zh-CN"/>
        </w:rPr>
        <w:t>领会党的十九大的主题</w:t>
      </w:r>
      <w:r>
        <w:rPr>
          <w:rFonts w:hint="eastAsia" w:ascii="仿宋_GB2312" w:hAnsi="仿宋_GB2312" w:eastAsia="仿宋_GB2312"/>
          <w:color w:val="auto"/>
          <w:kern w:val="2"/>
          <w:sz w:val="32"/>
          <w:lang w:val="en-US" w:eastAsia="zh-CN"/>
        </w:rPr>
        <w:t>，</w:t>
      </w:r>
      <w:r>
        <w:rPr>
          <w:rFonts w:hint="default" w:ascii="仿宋_GB2312" w:hAnsi="仿宋_GB2312" w:eastAsia="仿宋_GB2312"/>
          <w:color w:val="auto"/>
          <w:kern w:val="2"/>
          <w:sz w:val="32"/>
          <w:lang w:val="en-US" w:eastAsia="zh-CN"/>
        </w:rPr>
        <w:t>深刻</w:t>
      </w:r>
      <w:r>
        <w:rPr>
          <w:rFonts w:hint="eastAsia" w:ascii="仿宋_GB2312" w:hAnsi="仿宋_GB2312" w:eastAsia="仿宋_GB2312"/>
          <w:color w:val="auto"/>
          <w:kern w:val="2"/>
          <w:sz w:val="32"/>
          <w:lang w:val="en-US" w:eastAsia="zh-CN"/>
        </w:rPr>
        <w:t>学习</w:t>
      </w:r>
      <w:r>
        <w:rPr>
          <w:rFonts w:hint="default" w:ascii="仿宋_GB2312" w:hAnsi="仿宋_GB2312" w:eastAsia="仿宋_GB2312"/>
          <w:color w:val="auto"/>
          <w:kern w:val="2"/>
          <w:sz w:val="32"/>
          <w:lang w:val="en-US" w:eastAsia="zh-CN"/>
        </w:rPr>
        <w:t>领会习近平新时代中国特色社会主义思想的历史地位和丰富内涵</w:t>
      </w:r>
      <w:r>
        <w:rPr>
          <w:rFonts w:hint="eastAsia" w:ascii="仿宋_GB2312" w:hAnsi="仿宋_GB2312" w:eastAsia="仿宋_GB2312"/>
          <w:color w:val="auto"/>
          <w:kern w:val="2"/>
          <w:sz w:val="32"/>
          <w:lang w:val="en-US" w:eastAsia="zh-CN"/>
        </w:rPr>
        <w:t>，</w:t>
      </w:r>
      <w:r>
        <w:rPr>
          <w:rFonts w:hint="default" w:ascii="仿宋_GB2312" w:hAnsi="仿宋_GB2312" w:eastAsia="仿宋_GB2312"/>
          <w:color w:val="auto"/>
          <w:kern w:val="2"/>
          <w:sz w:val="32"/>
          <w:lang w:val="en-US" w:eastAsia="zh-CN"/>
        </w:rPr>
        <w:t>深刻</w:t>
      </w:r>
      <w:r>
        <w:rPr>
          <w:rFonts w:hint="eastAsia" w:ascii="仿宋_GB2312" w:hAnsi="仿宋_GB2312" w:eastAsia="仿宋_GB2312"/>
          <w:color w:val="auto"/>
          <w:kern w:val="2"/>
          <w:sz w:val="32"/>
          <w:lang w:val="en-US" w:eastAsia="zh-CN"/>
        </w:rPr>
        <w:t>学习</w:t>
      </w:r>
      <w:r>
        <w:rPr>
          <w:rFonts w:hint="default" w:ascii="仿宋_GB2312" w:hAnsi="仿宋_GB2312" w:eastAsia="仿宋_GB2312"/>
          <w:color w:val="auto"/>
          <w:kern w:val="2"/>
          <w:sz w:val="32"/>
          <w:lang w:val="en-US" w:eastAsia="zh-CN"/>
        </w:rPr>
        <w:t>领会党的十八大以来党和国家事业发生的历史性变革</w:t>
      </w:r>
      <w:r>
        <w:rPr>
          <w:rFonts w:hint="eastAsia" w:ascii="仿宋_GB2312" w:hAnsi="仿宋_GB2312" w:eastAsia="仿宋_GB2312"/>
          <w:color w:val="auto"/>
          <w:kern w:val="2"/>
          <w:sz w:val="32"/>
          <w:lang w:val="en-US" w:eastAsia="zh-CN"/>
        </w:rPr>
        <w:t>，</w:t>
      </w:r>
      <w:r>
        <w:rPr>
          <w:rFonts w:hint="default" w:ascii="仿宋_GB2312" w:hAnsi="仿宋_GB2312" w:eastAsia="仿宋_GB2312"/>
          <w:color w:val="auto"/>
          <w:kern w:val="2"/>
          <w:sz w:val="32"/>
          <w:lang w:val="en-US" w:eastAsia="zh-CN"/>
        </w:rPr>
        <w:t>深刻</w:t>
      </w:r>
      <w:r>
        <w:rPr>
          <w:rFonts w:hint="eastAsia" w:ascii="仿宋_GB2312" w:hAnsi="仿宋_GB2312" w:eastAsia="仿宋_GB2312"/>
          <w:color w:val="auto"/>
          <w:kern w:val="2"/>
          <w:sz w:val="32"/>
          <w:lang w:val="en-US" w:eastAsia="zh-CN"/>
        </w:rPr>
        <w:t>学习</w:t>
      </w:r>
      <w:r>
        <w:rPr>
          <w:rFonts w:hint="default" w:ascii="仿宋_GB2312" w:hAnsi="仿宋_GB2312" w:eastAsia="仿宋_GB2312"/>
          <w:color w:val="auto"/>
          <w:kern w:val="2"/>
          <w:sz w:val="32"/>
          <w:lang w:val="en-US" w:eastAsia="zh-CN"/>
        </w:rPr>
        <w:t>领会中国特色社会主义进入了新时代</w:t>
      </w:r>
      <w:r>
        <w:rPr>
          <w:rFonts w:hint="eastAsia" w:ascii="仿宋_GB2312" w:hAnsi="仿宋_GB2312" w:eastAsia="仿宋_GB2312"/>
          <w:color w:val="auto"/>
          <w:kern w:val="2"/>
          <w:sz w:val="32"/>
          <w:lang w:val="en-US" w:eastAsia="zh-CN"/>
        </w:rPr>
        <w:t>，</w:t>
      </w:r>
      <w:r>
        <w:rPr>
          <w:rFonts w:hint="default" w:ascii="仿宋_GB2312" w:hAnsi="仿宋_GB2312" w:eastAsia="仿宋_GB2312"/>
          <w:color w:val="auto"/>
          <w:kern w:val="2"/>
          <w:sz w:val="32"/>
          <w:lang w:val="en-US" w:eastAsia="zh-CN"/>
        </w:rPr>
        <w:t>深刻</w:t>
      </w:r>
      <w:r>
        <w:rPr>
          <w:rFonts w:hint="eastAsia" w:ascii="仿宋_GB2312" w:hAnsi="仿宋_GB2312" w:eastAsia="仿宋_GB2312"/>
          <w:color w:val="auto"/>
          <w:kern w:val="2"/>
          <w:sz w:val="32"/>
          <w:lang w:val="en-US" w:eastAsia="zh-CN"/>
        </w:rPr>
        <w:t>学习</w:t>
      </w:r>
      <w:r>
        <w:rPr>
          <w:rFonts w:hint="default" w:ascii="仿宋_GB2312" w:hAnsi="仿宋_GB2312" w:eastAsia="仿宋_GB2312"/>
          <w:color w:val="auto"/>
          <w:kern w:val="2"/>
          <w:sz w:val="32"/>
          <w:lang w:val="en-US" w:eastAsia="zh-CN"/>
        </w:rPr>
        <w:t>领会我国社会主要矛盾的变化</w:t>
      </w:r>
      <w:r>
        <w:rPr>
          <w:rFonts w:hint="eastAsia" w:ascii="仿宋_GB2312" w:hAnsi="仿宋_GB2312" w:eastAsia="仿宋_GB2312"/>
          <w:color w:val="auto"/>
          <w:kern w:val="2"/>
          <w:sz w:val="32"/>
          <w:lang w:val="en-US" w:eastAsia="zh-CN"/>
        </w:rPr>
        <w:t>，</w:t>
      </w:r>
      <w:r>
        <w:rPr>
          <w:rFonts w:hint="default" w:ascii="仿宋_GB2312" w:hAnsi="仿宋_GB2312" w:eastAsia="仿宋_GB2312"/>
          <w:color w:val="auto"/>
          <w:kern w:val="2"/>
          <w:sz w:val="32"/>
          <w:lang w:val="en-US" w:eastAsia="zh-CN"/>
        </w:rPr>
        <w:t>深刻</w:t>
      </w:r>
      <w:r>
        <w:rPr>
          <w:rFonts w:hint="eastAsia" w:ascii="仿宋_GB2312" w:hAnsi="仿宋_GB2312" w:eastAsia="仿宋_GB2312"/>
          <w:color w:val="auto"/>
          <w:kern w:val="2"/>
          <w:sz w:val="32"/>
          <w:lang w:val="en-US" w:eastAsia="zh-CN"/>
        </w:rPr>
        <w:t>学习</w:t>
      </w:r>
      <w:r>
        <w:rPr>
          <w:rFonts w:hint="default" w:ascii="仿宋_GB2312" w:hAnsi="仿宋_GB2312" w:eastAsia="仿宋_GB2312"/>
          <w:color w:val="auto"/>
          <w:kern w:val="2"/>
          <w:sz w:val="32"/>
          <w:lang w:val="en-US" w:eastAsia="zh-CN"/>
        </w:rPr>
        <w:t>领会新时代中国共产党的历史使命</w:t>
      </w:r>
      <w:r>
        <w:rPr>
          <w:rFonts w:hint="eastAsia" w:ascii="仿宋_GB2312" w:hAnsi="仿宋_GB2312" w:eastAsia="仿宋_GB2312"/>
          <w:color w:val="auto"/>
          <w:kern w:val="2"/>
          <w:sz w:val="32"/>
          <w:lang w:val="en-US" w:eastAsia="zh-CN"/>
        </w:rPr>
        <w:t>，</w:t>
      </w:r>
      <w:r>
        <w:rPr>
          <w:rFonts w:hint="default" w:ascii="仿宋_GB2312" w:hAnsi="仿宋_GB2312" w:eastAsia="仿宋_GB2312"/>
          <w:color w:val="auto"/>
          <w:kern w:val="2"/>
          <w:sz w:val="32"/>
          <w:u w:val="none" w:color="auto"/>
          <w:lang w:val="en-US" w:eastAsia="zh-CN"/>
        </w:rPr>
        <w:t>深刻</w:t>
      </w:r>
      <w:r>
        <w:rPr>
          <w:rFonts w:hint="eastAsia" w:ascii="仿宋_GB2312" w:hAnsi="仿宋_GB2312" w:eastAsia="仿宋_GB2312"/>
          <w:color w:val="auto"/>
          <w:kern w:val="2"/>
          <w:sz w:val="32"/>
          <w:u w:val="none" w:color="auto"/>
          <w:lang w:val="en-US" w:eastAsia="zh-CN"/>
        </w:rPr>
        <w:t>学习</w:t>
      </w:r>
      <w:r>
        <w:rPr>
          <w:rFonts w:hint="default" w:ascii="仿宋_GB2312" w:hAnsi="仿宋_GB2312" w:eastAsia="仿宋_GB2312"/>
          <w:color w:val="auto"/>
          <w:kern w:val="2"/>
          <w:sz w:val="32"/>
          <w:u w:val="none" w:color="auto"/>
          <w:lang w:val="en-US" w:eastAsia="zh-CN"/>
        </w:rPr>
        <w:t>领会实现第一个百年奋斗目标和向第二个百年奋斗目标进军</w:t>
      </w:r>
      <w:r>
        <w:rPr>
          <w:rFonts w:hint="eastAsia" w:ascii="仿宋_GB2312" w:hAnsi="仿宋_GB2312" w:eastAsia="仿宋_GB2312"/>
          <w:color w:val="auto"/>
          <w:kern w:val="2"/>
          <w:sz w:val="32"/>
          <w:lang w:val="en-US" w:eastAsia="zh-CN"/>
        </w:rPr>
        <w:t>，</w:t>
      </w:r>
      <w:r>
        <w:rPr>
          <w:rFonts w:hint="default" w:ascii="仿宋_GB2312" w:hAnsi="仿宋_GB2312" w:eastAsia="仿宋_GB2312"/>
          <w:color w:val="auto"/>
          <w:kern w:val="2"/>
          <w:sz w:val="32"/>
          <w:lang w:val="en-US" w:eastAsia="zh-CN"/>
        </w:rPr>
        <w:t>深刻</w:t>
      </w:r>
      <w:r>
        <w:rPr>
          <w:rFonts w:hint="eastAsia" w:ascii="仿宋_GB2312" w:hAnsi="仿宋_GB2312" w:eastAsia="仿宋_GB2312"/>
          <w:color w:val="auto"/>
          <w:kern w:val="2"/>
          <w:sz w:val="32"/>
          <w:lang w:val="en-US" w:eastAsia="zh-CN"/>
        </w:rPr>
        <w:t>学习</w:t>
      </w:r>
      <w:r>
        <w:rPr>
          <w:rFonts w:hint="default" w:ascii="仿宋_GB2312" w:hAnsi="仿宋_GB2312" w:eastAsia="仿宋_GB2312"/>
          <w:color w:val="auto"/>
          <w:kern w:val="2"/>
          <w:sz w:val="32"/>
          <w:lang w:val="en-US" w:eastAsia="zh-CN"/>
        </w:rPr>
        <w:t>领会</w:t>
      </w:r>
      <w:r>
        <w:rPr>
          <w:rFonts w:hint="eastAsia" w:ascii="仿宋_GB2312" w:hAnsi="仿宋_GB2312" w:eastAsia="仿宋_GB2312"/>
          <w:color w:val="auto"/>
          <w:kern w:val="2"/>
          <w:sz w:val="32"/>
          <w:lang w:val="en-US" w:eastAsia="zh-CN"/>
        </w:rPr>
        <w:t>社会主义经济建设、政治建设、文化建设、社会建设、生态文明建设等方面的重大部署，</w:t>
      </w:r>
      <w:r>
        <w:rPr>
          <w:rFonts w:hint="eastAsia" w:ascii="仿宋_GB2312" w:hAnsi="仿宋_GB2312" w:eastAsia="仿宋_GB2312"/>
          <w:color w:val="auto"/>
          <w:kern w:val="2"/>
          <w:sz w:val="32"/>
          <w:u w:val="none" w:color="auto"/>
          <w:lang w:val="en-US" w:eastAsia="zh-CN"/>
        </w:rPr>
        <w:t>深刻学习领会国防和军队建设、港澳台工作、外交工作的重大部署，</w:t>
      </w:r>
      <w:r>
        <w:rPr>
          <w:rFonts w:hint="eastAsia" w:ascii="仿宋_GB2312" w:hAnsi="仿宋_GB2312" w:eastAsia="仿宋_GB2312"/>
          <w:color w:val="auto"/>
          <w:kern w:val="2"/>
          <w:sz w:val="32"/>
          <w:lang w:val="en-US" w:eastAsia="zh-CN"/>
        </w:rPr>
        <w:t>深刻学习领会坚定不移全面从严治党的新要求，切实用党的十九大精神武装头脑，全面贯彻党的基本理论、基本路线、基本方略，坚定不移地走中国特色社会主义工会发展道路，确保工会工作始终沿着正确的政治方向前进。</w:t>
      </w:r>
    </w:p>
    <w:p>
      <w:pPr>
        <w:pStyle w:val="7"/>
        <w:keepNext w:val="0"/>
        <w:keepLines w:val="0"/>
        <w:pageBreakBefore w:val="0"/>
        <w:widowControl w:val="0"/>
        <w:numPr>
          <w:ilvl w:val="0"/>
          <w:numId w:val="0"/>
        </w:numPr>
        <w:kinsoku/>
        <w:wordWrap/>
        <w:overflowPunct/>
        <w:topLinePunct w:val="0"/>
        <w:autoSpaceDE/>
        <w:autoSpaceDN/>
        <w:adjustRightInd/>
        <w:snapToGrid/>
        <w:spacing w:before="0" w:beforeLines="0" w:beforeAutospacing="0" w:after="0" w:afterLines="0" w:afterAutospacing="0" w:line="600" w:lineRule="exact"/>
        <w:ind w:left="0" w:leftChars="0" w:rightChars="0" w:firstLine="640" w:firstLineChars="200"/>
        <w:jc w:val="both"/>
        <w:textAlignment w:val="baseline"/>
        <w:outlineLvl w:val="9"/>
        <w:rPr>
          <w:rFonts w:hint="eastAsia" w:ascii="仿宋_GB2312" w:hAnsi="仿宋_GB2312" w:eastAsia="仿宋_GB2312"/>
          <w:color w:val="auto"/>
          <w:kern w:val="2"/>
          <w:sz w:val="32"/>
          <w:lang w:val="en-US" w:eastAsia="zh-CN"/>
        </w:rPr>
      </w:pPr>
      <w:r>
        <w:rPr>
          <w:rFonts w:hint="eastAsia" w:ascii="仿宋_GB2312" w:hAnsi="仿宋_GB2312" w:eastAsia="仿宋_GB2312"/>
          <w:color w:val="auto"/>
          <w:kern w:val="2"/>
          <w:sz w:val="32"/>
          <w:lang w:val="en-US" w:eastAsia="zh-CN"/>
        </w:rPr>
        <w:t>准确理解党的十九大对工会工作提出的新使命新要求。党的十九大报告提出：“我国是工人阶级领导的、以工农联盟为基础的人民民主专政的社会主义国家，国家一切权力属于人民”“建设知识型、技能型、创新型劳动者大军，弘扬劳模精神和工匠精神，营造劳动光荣的社会风尚和精益求精的敬业风气”“推动协商民主广泛、多层、制度化发展，统筹推进政党协商、人大协商、政府协商、政协协商、人民团体协商、基层协商以及社会组织协商”“完善政府、工会、企业共同参与的协商协调机制，构建和谐劳动关系”“增强群众工作本领，创新群众工作体制机制和方式方法，推动工会、共青团、妇联等群团组织增强政治性、先进性、群众性</w:t>
      </w:r>
      <w:r>
        <w:rPr>
          <w:rFonts w:hint="eastAsia" w:ascii="仿宋_GB2312" w:hAnsi="仿宋_GB2312"/>
          <w:color w:val="auto"/>
          <w:kern w:val="2"/>
          <w:sz w:val="32"/>
          <w:lang w:val="en-US" w:eastAsia="zh-CN"/>
        </w:rPr>
        <w:t>,</w:t>
      </w:r>
      <w:r>
        <w:rPr>
          <w:rFonts w:hint="eastAsia" w:ascii="仿宋_GB2312" w:hAnsi="仿宋_GB2312" w:eastAsia="仿宋_GB2312"/>
          <w:color w:val="auto"/>
          <w:kern w:val="2"/>
          <w:sz w:val="32"/>
          <w:lang w:val="en-US" w:eastAsia="zh-CN"/>
        </w:rPr>
        <w:t>发挥联系群众的桥梁纽带作用，组织动员广大人民群众坚定不移跟党走”。同时，在社会主义经济建设、政治建设、文化建设、社会建设、生态文明建设等方面作出一系列重大部署，都对做好新时代工会工作提出了新课题。</w:t>
      </w:r>
    </w:p>
    <w:p>
      <w:pPr>
        <w:pStyle w:val="7"/>
        <w:keepNext w:val="0"/>
        <w:keepLines w:val="0"/>
        <w:pageBreakBefore w:val="0"/>
        <w:widowControl w:val="0"/>
        <w:numPr>
          <w:ilvl w:val="0"/>
          <w:numId w:val="0"/>
        </w:numPr>
        <w:kinsoku/>
        <w:wordWrap/>
        <w:overflowPunct/>
        <w:topLinePunct w:val="0"/>
        <w:autoSpaceDE/>
        <w:autoSpaceDN/>
        <w:adjustRightInd/>
        <w:snapToGrid/>
        <w:spacing w:before="0" w:beforeLines="0" w:beforeAutospacing="0" w:after="0" w:afterLines="0" w:afterAutospacing="0" w:line="600" w:lineRule="exact"/>
        <w:ind w:left="0" w:leftChars="0" w:rightChars="0" w:firstLine="640" w:firstLineChars="200"/>
        <w:jc w:val="both"/>
        <w:textAlignment w:val="baseline"/>
        <w:outlineLvl w:val="9"/>
        <w:rPr>
          <w:rFonts w:hint="default" w:ascii="微软雅黑" w:hAnsi="微软雅黑" w:eastAsia="微软雅黑"/>
          <w:b w:val="0"/>
          <w:i w:val="0"/>
          <w:snapToGrid/>
          <w:color w:val="auto"/>
          <w:sz w:val="32"/>
          <w:lang w:val="en-US" w:eastAsia="zh-CN"/>
        </w:rPr>
      </w:pPr>
      <w:r>
        <w:rPr>
          <w:rFonts w:hint="eastAsia" w:ascii="仿宋_GB2312" w:hAnsi="仿宋_GB2312"/>
          <w:color w:val="auto"/>
          <w:kern w:val="2"/>
          <w:sz w:val="32"/>
          <w:lang w:val="en-US" w:eastAsia="zh-CN"/>
        </w:rPr>
        <w:t>各级工会组织要认真学习领会、全面准确把握党的十九大提出的一系列重要思想、重要观点、重大论断、重大举措，作为做好新时代工会工作的基本遵循，既要整体把握、全面系统，又要突出重点、抓住关键，</w:t>
      </w:r>
      <w:r>
        <w:rPr>
          <w:rFonts w:hint="default" w:ascii="仿宋_GB2312" w:hAnsi="仿宋_GB2312"/>
          <w:color w:val="auto"/>
          <w:kern w:val="2"/>
          <w:sz w:val="32"/>
          <w:lang w:val="en-US" w:eastAsia="zh-CN"/>
        </w:rPr>
        <w:t>把着力点聚焦到习近平新时代中国特色社会主义思想</w:t>
      </w:r>
      <w:r>
        <w:rPr>
          <w:rFonts w:hint="eastAsia" w:ascii="仿宋_GB2312" w:hAnsi="仿宋_GB2312"/>
          <w:color w:val="auto"/>
          <w:kern w:val="2"/>
          <w:sz w:val="32"/>
          <w:lang w:val="en-US" w:eastAsia="zh-CN"/>
        </w:rPr>
        <w:t>是党必须长期坚持的指导思想</w:t>
      </w:r>
      <w:r>
        <w:rPr>
          <w:rFonts w:hint="default" w:ascii="仿宋_GB2312" w:hAnsi="仿宋_GB2312"/>
          <w:color w:val="auto"/>
          <w:kern w:val="2"/>
          <w:sz w:val="32"/>
          <w:lang w:val="en-US" w:eastAsia="zh-CN"/>
        </w:rPr>
        <w:t>上，聚焦到党和国家事业取得历史性成就和发生历史性变革上，聚焦到中国特色社会主义进入新时代</w:t>
      </w:r>
      <w:r>
        <w:rPr>
          <w:rFonts w:hint="eastAsia" w:ascii="仿宋_GB2312" w:hAnsi="仿宋_GB2312"/>
          <w:color w:val="auto"/>
          <w:kern w:val="2"/>
          <w:sz w:val="32"/>
          <w:lang w:val="en-US" w:eastAsia="zh-CN"/>
        </w:rPr>
        <w:t>、我国社会主要矛盾已经转化为人民</w:t>
      </w:r>
      <w:r>
        <w:rPr>
          <w:rFonts w:hint="default" w:ascii="仿宋_GB2312" w:hAnsi="仿宋_GB2312" w:eastAsia="仿宋_GB2312"/>
          <w:color w:val="auto"/>
          <w:kern w:val="2"/>
          <w:sz w:val="32"/>
          <w:lang w:val="en-US" w:eastAsia="zh-CN"/>
        </w:rPr>
        <w:t>日益增长的美好生活需要和不平衡不充分的发展之间的矛盾</w:t>
      </w:r>
      <w:r>
        <w:rPr>
          <w:rFonts w:hint="default" w:ascii="仿宋_GB2312" w:hAnsi="仿宋_GB2312"/>
          <w:color w:val="auto"/>
          <w:kern w:val="2"/>
          <w:sz w:val="32"/>
          <w:lang w:val="en-US" w:eastAsia="zh-CN"/>
        </w:rPr>
        <w:t>等重大论断</w:t>
      </w:r>
      <w:r>
        <w:rPr>
          <w:rFonts w:hint="eastAsia" w:ascii="仿宋_GB2312" w:hAnsi="仿宋_GB2312"/>
          <w:color w:val="auto"/>
          <w:kern w:val="2"/>
          <w:sz w:val="32"/>
          <w:lang w:val="en-US" w:eastAsia="zh-CN"/>
        </w:rPr>
        <w:t>的深远影响</w:t>
      </w:r>
      <w:r>
        <w:rPr>
          <w:rFonts w:hint="default" w:ascii="仿宋_GB2312" w:hAnsi="仿宋_GB2312"/>
          <w:color w:val="auto"/>
          <w:kern w:val="2"/>
          <w:sz w:val="32"/>
          <w:lang w:val="en-US" w:eastAsia="zh-CN"/>
        </w:rPr>
        <w:t>上，聚焦到贯彻落实党的十九大的重大决策部署上，</w:t>
      </w:r>
      <w:r>
        <w:rPr>
          <w:rFonts w:hint="eastAsia" w:ascii="仿宋_GB2312" w:hAnsi="仿宋_GB2312"/>
          <w:color w:val="auto"/>
          <w:kern w:val="2"/>
          <w:sz w:val="32"/>
          <w:lang w:val="en-US" w:eastAsia="zh-CN"/>
        </w:rPr>
        <w:t>聚焦到以习近平同志为核心的新一届中央领导集体是深受全党全国各族人民拥护和信赖的领导集体上，</w:t>
      </w:r>
      <w:r>
        <w:rPr>
          <w:rFonts w:hint="default" w:ascii="仿宋_GB2312" w:hAnsi="仿宋_GB2312"/>
          <w:color w:val="auto"/>
          <w:kern w:val="2"/>
          <w:sz w:val="32"/>
          <w:lang w:val="en-US" w:eastAsia="zh-CN"/>
        </w:rPr>
        <w:t>聚焦到习近平总书记是全党拥护、人民爱戴、当之无愧的党的领袖上</w:t>
      </w:r>
      <w:r>
        <w:rPr>
          <w:rFonts w:hint="eastAsia" w:ascii="仿宋_GB2312" w:hAnsi="仿宋_GB2312"/>
          <w:color w:val="auto"/>
          <w:kern w:val="2"/>
          <w:sz w:val="32"/>
          <w:lang w:val="en-US" w:eastAsia="zh-CN"/>
        </w:rPr>
        <w:t>，以党的十九大精神为指导系统谋划好、推进好工会各项工作。</w:t>
      </w:r>
    </w:p>
    <w:p>
      <w:pPr>
        <w:keepNext w:val="0"/>
        <w:keepLines w:val="0"/>
        <w:pageBreakBefore w:val="0"/>
        <w:widowControl w:val="0"/>
        <w:numPr>
          <w:ilvl w:val="0"/>
          <w:numId w:val="0"/>
        </w:numPr>
        <w:kinsoku/>
        <w:wordWrap/>
        <w:overflowPunct/>
        <w:topLinePunct w:val="0"/>
        <w:autoSpaceDE/>
        <w:autoSpaceDN w:val="0"/>
        <w:adjustRightInd/>
        <w:snapToGrid/>
        <w:spacing w:before="0" w:beforeLines="0" w:beforeAutospacing="0" w:after="0" w:afterLines="0" w:afterAutospacing="0" w:line="600" w:lineRule="exact"/>
        <w:ind w:left="0" w:leftChars="0" w:right="0"/>
        <w:textAlignment w:val="baseline"/>
        <w:rPr>
          <w:rFonts w:hint="eastAsia" w:ascii="黑体" w:hAnsi="黑体" w:eastAsia="黑体"/>
          <w:b w:val="0"/>
          <w:i w:val="0"/>
          <w:snapToGrid/>
          <w:color w:val="auto"/>
          <w:sz w:val="32"/>
          <w:lang w:eastAsia="zh-CN"/>
        </w:rPr>
      </w:pPr>
      <w:r>
        <w:rPr>
          <w:rFonts w:hint="eastAsia" w:ascii="黑体" w:hAnsi="黑体" w:eastAsia="黑体"/>
          <w:color w:val="auto"/>
          <w:kern w:val="2"/>
          <w:sz w:val="32"/>
          <w:lang w:val="en-US" w:eastAsia="zh-CN"/>
        </w:rPr>
        <w:t xml:space="preserve">    三、联系实际，始终坚持</w:t>
      </w:r>
      <w:r>
        <w:rPr>
          <w:rFonts w:hint="eastAsia" w:ascii="黑体" w:hAnsi="黑体" w:eastAsia="黑体"/>
          <w:b w:val="0"/>
          <w:i w:val="0"/>
          <w:snapToGrid/>
          <w:color w:val="auto"/>
          <w:sz w:val="32"/>
          <w:lang w:eastAsia="zh-CN"/>
        </w:rPr>
        <w:t>以党的十九大精神指导工会工作创新发展</w:t>
      </w:r>
    </w:p>
    <w:p>
      <w:pPr>
        <w:keepNext w:val="0"/>
        <w:keepLines w:val="0"/>
        <w:pageBreakBefore w:val="0"/>
        <w:widowControl w:val="0"/>
        <w:numPr>
          <w:ilvl w:val="0"/>
          <w:numId w:val="0"/>
        </w:numPr>
        <w:kinsoku/>
        <w:wordWrap/>
        <w:overflowPunct/>
        <w:topLinePunct w:val="0"/>
        <w:autoSpaceDE/>
        <w:autoSpaceDN w:val="0"/>
        <w:adjustRightInd/>
        <w:snapToGrid/>
        <w:spacing w:before="0" w:beforeLines="0" w:beforeAutospacing="0" w:after="0" w:afterLines="0" w:afterAutospacing="0" w:line="600" w:lineRule="exact"/>
        <w:ind w:left="0" w:leftChars="0" w:right="0" w:firstLine="640" w:firstLineChars="200"/>
        <w:textAlignment w:val="baseline"/>
        <w:rPr>
          <w:rFonts w:hint="eastAsia" w:ascii="仿宋_GB2312" w:hAnsi="仿宋_GB2312" w:eastAsia="仿宋_GB2312"/>
          <w:b w:val="0"/>
          <w:i w:val="0"/>
          <w:snapToGrid/>
          <w:color w:val="auto"/>
          <w:sz w:val="32"/>
          <w:lang w:val="en-US" w:eastAsia="zh-CN"/>
        </w:rPr>
      </w:pPr>
      <w:r>
        <w:rPr>
          <w:rFonts w:hint="eastAsia" w:ascii="仿宋_GB2312" w:hAnsi="仿宋_GB2312" w:eastAsia="仿宋_GB2312"/>
          <w:b w:val="0"/>
          <w:i w:val="0"/>
          <w:snapToGrid/>
          <w:color w:val="auto"/>
          <w:sz w:val="32"/>
          <w:lang w:val="en-US" w:eastAsia="zh-CN"/>
        </w:rPr>
        <w:t>学习宣传贯彻党的十九大精神，要立足福建经济社会发展大局、工会工作实际，联系职工群众生产生活和思想实际，把党的十九大精神落实到具体实际工作中，不断推进工会理论和实践创新发展。</w:t>
      </w:r>
    </w:p>
    <w:p>
      <w:pPr>
        <w:keepNext w:val="0"/>
        <w:keepLines w:val="0"/>
        <w:pageBreakBefore w:val="0"/>
        <w:widowControl w:val="0"/>
        <w:numPr>
          <w:ilvl w:val="0"/>
          <w:numId w:val="0"/>
        </w:numPr>
        <w:kinsoku/>
        <w:wordWrap/>
        <w:overflowPunct/>
        <w:topLinePunct w:val="0"/>
        <w:autoSpaceDE/>
        <w:autoSpaceDN w:val="0"/>
        <w:adjustRightInd/>
        <w:snapToGrid/>
        <w:spacing w:before="0" w:beforeLines="0" w:beforeAutospacing="0" w:after="0" w:afterLines="0" w:afterAutospacing="0" w:line="600" w:lineRule="exact"/>
        <w:ind w:left="0" w:leftChars="0" w:right="0"/>
        <w:textAlignment w:val="baseline"/>
        <w:rPr>
          <w:rFonts w:hint="default" w:ascii="仿宋_GB2312" w:hAnsi="仿宋_GB2312" w:eastAsia="仿宋_GB2312"/>
          <w:b w:val="0"/>
          <w:i w:val="0"/>
          <w:snapToGrid/>
          <w:color w:val="auto"/>
          <w:sz w:val="32"/>
          <w:lang w:val="en-US" w:eastAsia="zh-CN"/>
        </w:rPr>
      </w:pPr>
      <w:r>
        <w:rPr>
          <w:rFonts w:hint="eastAsia" w:ascii="仿宋_GB2312" w:hAnsi="仿宋_GB2312" w:eastAsia="仿宋_GB2312"/>
          <w:b w:val="0"/>
          <w:i w:val="0"/>
          <w:snapToGrid/>
          <w:color w:val="auto"/>
          <w:sz w:val="32"/>
          <w:lang w:val="en-US" w:eastAsia="zh-CN"/>
        </w:rPr>
        <w:t xml:space="preserve">    </w:t>
      </w:r>
      <w:r>
        <w:rPr>
          <w:rFonts w:hint="eastAsia" w:ascii="楷体_GB2312" w:hAnsi="楷体_GB2312" w:eastAsia="楷体_GB2312"/>
          <w:b w:val="0"/>
          <w:i w:val="0"/>
          <w:snapToGrid/>
          <w:color w:val="auto"/>
          <w:sz w:val="32"/>
          <w:lang w:val="en-US" w:eastAsia="zh-CN"/>
        </w:rPr>
        <w:t>一要</w:t>
      </w:r>
      <w:r>
        <w:rPr>
          <w:rFonts w:hint="default" w:ascii="楷体_GB2312" w:hAnsi="楷体_GB2312" w:eastAsia="楷体_GB2312"/>
          <w:b w:val="0"/>
          <w:i w:val="0"/>
          <w:snapToGrid/>
          <w:color w:val="auto"/>
          <w:sz w:val="32"/>
          <w:lang w:val="en-US" w:eastAsia="zh-CN"/>
        </w:rPr>
        <w:t>以坚持党的领导为根本，</w:t>
      </w:r>
      <w:r>
        <w:rPr>
          <w:rFonts w:hint="eastAsia" w:ascii="楷体_GB2312" w:hAnsi="楷体_GB2312" w:eastAsia="楷体_GB2312"/>
          <w:b w:val="0"/>
          <w:i w:val="0"/>
          <w:snapToGrid/>
          <w:color w:val="auto"/>
          <w:sz w:val="32"/>
          <w:lang w:val="en-US" w:eastAsia="zh-CN"/>
        </w:rPr>
        <w:t>认真</w:t>
      </w:r>
      <w:r>
        <w:rPr>
          <w:rFonts w:hint="default" w:ascii="楷体_GB2312" w:hAnsi="楷体_GB2312" w:eastAsia="楷体_GB2312"/>
          <w:b w:val="0"/>
          <w:i w:val="0"/>
          <w:snapToGrid/>
          <w:color w:val="auto"/>
          <w:sz w:val="32"/>
          <w:lang w:val="en-US" w:eastAsia="zh-CN"/>
        </w:rPr>
        <w:t>履行工会政治责任。</w:t>
      </w:r>
      <w:r>
        <w:rPr>
          <w:rFonts w:hint="default" w:ascii="仿宋_GB2312" w:hAnsi="仿宋_GB2312" w:eastAsia="仿宋_GB2312"/>
          <w:b w:val="0"/>
          <w:i w:val="0"/>
          <w:snapToGrid/>
          <w:color w:val="auto"/>
          <w:sz w:val="32"/>
          <w:lang w:val="en-US" w:eastAsia="zh-CN"/>
        </w:rPr>
        <w:t>坚持自觉接受党的领导，是做好工会工作的根本政治原则和政治保证。要认真学习领会习近平新时代中国特色社会主义思想，把思想和行动统一到党的十九大精神上来，不断增强“四个意识”，牢固树立“四个自信”，坚决维护习近平同志在党中央和全党的核心地位，坚决维护党中央权威和集中统一领导，始终在思想上政治上行动上同以习近平同志为核心的党中央保持高度一致。</w:t>
      </w:r>
      <w:r>
        <w:rPr>
          <w:rFonts w:hint="eastAsia" w:ascii="仿宋_GB2312" w:hAnsi="仿宋_GB2312" w:eastAsia="仿宋_GB2312"/>
          <w:b w:val="0"/>
          <w:i w:val="0"/>
          <w:snapToGrid/>
          <w:color w:val="auto"/>
          <w:sz w:val="32"/>
          <w:lang w:val="en-US" w:eastAsia="zh-CN"/>
        </w:rPr>
        <w:t>要</w:t>
      </w:r>
      <w:r>
        <w:rPr>
          <w:rFonts w:hint="default" w:ascii="仿宋_GB2312" w:hAnsi="仿宋_GB2312" w:eastAsia="仿宋_GB2312"/>
          <w:b w:val="0"/>
          <w:i w:val="0"/>
          <w:snapToGrid/>
          <w:color w:val="auto"/>
          <w:sz w:val="32"/>
          <w:lang w:val="en-US" w:eastAsia="zh-CN"/>
        </w:rPr>
        <w:t>认真研究职工队伍的新情况新变化，把思想政治工作贯穿于各种活动之中，切实承担起引导职工群众听党话、</w:t>
      </w:r>
      <w:r>
        <w:rPr>
          <w:rFonts w:hint="default" w:ascii="仿宋_GB2312" w:hAnsi="仿宋_GB2312" w:eastAsia="仿宋_GB2312"/>
          <w:b w:val="0"/>
          <w:i w:val="0"/>
          <w:snapToGrid/>
          <w:color w:val="auto"/>
          <w:spacing w:val="-8"/>
          <w:sz w:val="32"/>
          <w:lang w:val="en-US" w:eastAsia="zh-CN"/>
        </w:rPr>
        <w:t>跟党走的政治责任，坚持和拓展中国特色社会主义工会发展道路。</w:t>
      </w:r>
    </w:p>
    <w:p>
      <w:pPr>
        <w:keepNext w:val="0"/>
        <w:keepLines w:val="0"/>
        <w:pageBreakBefore w:val="0"/>
        <w:widowControl w:val="0"/>
        <w:numPr>
          <w:ilvl w:val="0"/>
          <w:numId w:val="0"/>
        </w:numPr>
        <w:kinsoku/>
        <w:wordWrap/>
        <w:overflowPunct/>
        <w:topLinePunct w:val="0"/>
        <w:autoSpaceDE/>
        <w:autoSpaceDN w:val="0"/>
        <w:adjustRightInd/>
        <w:snapToGrid/>
        <w:spacing w:before="0" w:beforeLines="0" w:beforeAutospacing="0" w:after="0" w:afterLines="0" w:afterAutospacing="0" w:line="600" w:lineRule="exact"/>
        <w:ind w:left="0" w:leftChars="0" w:right="0" w:firstLine="640" w:firstLineChars="200"/>
        <w:textAlignment w:val="baseline"/>
        <w:rPr>
          <w:rFonts w:hint="default" w:ascii="仿宋_GB2312" w:hAnsi="仿宋_GB2312" w:eastAsia="仿宋_GB2312"/>
          <w:b w:val="0"/>
          <w:i w:val="0"/>
          <w:snapToGrid/>
          <w:color w:val="auto"/>
          <w:sz w:val="32"/>
          <w:lang w:val="en-US" w:eastAsia="zh-CN"/>
        </w:rPr>
      </w:pPr>
      <w:r>
        <w:rPr>
          <w:rFonts w:hint="eastAsia" w:ascii="楷体_GB2312" w:hAnsi="楷体_GB2312" w:eastAsia="楷体_GB2312"/>
          <w:b w:val="0"/>
          <w:i w:val="0"/>
          <w:snapToGrid/>
          <w:color w:val="auto"/>
          <w:sz w:val="32"/>
          <w:lang w:val="en-US" w:eastAsia="zh-CN"/>
        </w:rPr>
        <w:t>二要</w:t>
      </w:r>
      <w:r>
        <w:rPr>
          <w:rFonts w:hint="default" w:ascii="楷体_GB2312" w:hAnsi="楷体_GB2312" w:eastAsia="楷体_GB2312"/>
          <w:b w:val="0"/>
          <w:i w:val="0"/>
          <w:snapToGrid/>
          <w:color w:val="auto"/>
          <w:sz w:val="32"/>
          <w:lang w:val="en-US" w:eastAsia="zh-CN"/>
        </w:rPr>
        <w:t>以新发展理念为引领，</w:t>
      </w:r>
      <w:r>
        <w:rPr>
          <w:rFonts w:hint="eastAsia" w:ascii="楷体_GB2312" w:hAnsi="楷体_GB2312" w:eastAsia="楷体_GB2312"/>
          <w:b w:val="0"/>
          <w:i w:val="0"/>
          <w:snapToGrid/>
          <w:color w:val="auto"/>
          <w:sz w:val="32"/>
          <w:lang w:val="en-US" w:eastAsia="zh-CN"/>
        </w:rPr>
        <w:t>积极</w:t>
      </w:r>
      <w:r>
        <w:rPr>
          <w:rFonts w:hint="default" w:ascii="楷体_GB2312" w:hAnsi="楷体_GB2312" w:eastAsia="楷体_GB2312"/>
          <w:b w:val="0"/>
          <w:i w:val="0"/>
          <w:snapToGrid/>
          <w:color w:val="auto"/>
          <w:sz w:val="32"/>
          <w:lang w:val="en-US" w:eastAsia="zh-CN"/>
        </w:rPr>
        <w:t>组织职工建功立业。</w:t>
      </w:r>
      <w:r>
        <w:rPr>
          <w:rFonts w:hint="eastAsia" w:ascii="仿宋_GB2312" w:hAnsi="仿宋_GB2312" w:eastAsia="仿宋_GB2312"/>
          <w:b w:val="0"/>
          <w:i w:val="0"/>
          <w:snapToGrid/>
          <w:color w:val="auto"/>
          <w:sz w:val="32"/>
          <w:lang w:val="en-US" w:eastAsia="zh-CN"/>
        </w:rPr>
        <w:t>动员和组织职工积极参加经济建设，是工会组织与生俱来的使命。要紧紧围绕“再上新台阶，建设新福建”的中心任务，大力实施以培养知识型、技能型、创新型产业工人为目标的职工素质建设工程，重点要推进重大工程、重要项目、重点产业劳动技能竞赛，深化“五小”职工技术创新活动，拓展农民工提升学历“圆梦行动”，发挥劳模创新工作室示范带动作用。</w:t>
      </w:r>
      <w:r>
        <w:rPr>
          <w:rFonts w:hint="default" w:ascii="仿宋_GB2312" w:hAnsi="仿宋_GB2312" w:eastAsia="仿宋_GB2312"/>
          <w:b w:val="0"/>
          <w:i w:val="0"/>
          <w:snapToGrid/>
          <w:color w:val="auto"/>
          <w:sz w:val="32"/>
          <w:lang w:val="en-US" w:eastAsia="zh-CN"/>
        </w:rPr>
        <w:t>按照政治上保证、制度上落实、素质上提高、权益上维护的总体思路，</w:t>
      </w:r>
      <w:r>
        <w:rPr>
          <w:rFonts w:hint="eastAsia" w:ascii="仿宋_GB2312" w:hAnsi="仿宋_GB2312" w:eastAsia="仿宋_GB2312"/>
          <w:b w:val="0"/>
          <w:i w:val="0"/>
          <w:snapToGrid/>
          <w:color w:val="auto"/>
          <w:sz w:val="32"/>
          <w:lang w:val="en-US" w:eastAsia="zh-CN"/>
        </w:rPr>
        <w:t>积极</w:t>
      </w:r>
      <w:r>
        <w:rPr>
          <w:rFonts w:hint="default" w:ascii="仿宋_GB2312" w:hAnsi="仿宋_GB2312" w:eastAsia="仿宋_GB2312"/>
          <w:b w:val="0"/>
          <w:i w:val="0"/>
          <w:snapToGrid/>
          <w:color w:val="auto"/>
          <w:sz w:val="32"/>
          <w:lang w:val="en-US" w:eastAsia="zh-CN"/>
        </w:rPr>
        <w:t>推进产业工人队伍建设改革，努力建设一支有理想守信念、懂技术会创新、敢担当讲奉献的产业工人队伍。</w:t>
      </w:r>
    </w:p>
    <w:p>
      <w:pPr>
        <w:keepNext w:val="0"/>
        <w:keepLines w:val="0"/>
        <w:pageBreakBefore w:val="0"/>
        <w:widowControl w:val="0"/>
        <w:numPr>
          <w:ilvl w:val="0"/>
          <w:numId w:val="0"/>
        </w:numPr>
        <w:kinsoku/>
        <w:wordWrap/>
        <w:overflowPunct/>
        <w:topLinePunct w:val="0"/>
        <w:autoSpaceDE/>
        <w:autoSpaceDN w:val="0"/>
        <w:adjustRightInd/>
        <w:snapToGrid/>
        <w:spacing w:before="0" w:beforeLines="0" w:beforeAutospacing="0" w:after="0" w:afterLines="0" w:afterAutospacing="0" w:line="600" w:lineRule="exact"/>
        <w:ind w:left="0" w:leftChars="0" w:right="0" w:firstLine="640" w:firstLineChars="200"/>
        <w:textAlignment w:val="baseline"/>
        <w:rPr>
          <w:rFonts w:hint="eastAsia" w:ascii="仿宋_GB2312" w:hAnsi="仿宋_GB2312" w:eastAsia="仿宋_GB2312"/>
          <w:b w:val="0"/>
          <w:i w:val="0"/>
          <w:snapToGrid/>
          <w:color w:val="auto"/>
          <w:sz w:val="32"/>
          <w:lang w:val="en-US" w:eastAsia="zh-CN"/>
        </w:rPr>
      </w:pPr>
      <w:r>
        <w:rPr>
          <w:rFonts w:hint="eastAsia" w:ascii="楷体_GB2312" w:hAnsi="楷体_GB2312" w:eastAsia="楷体_GB2312"/>
          <w:b w:val="0"/>
          <w:i w:val="0"/>
          <w:snapToGrid/>
          <w:color w:val="auto"/>
          <w:sz w:val="32"/>
          <w:lang w:val="en-US" w:eastAsia="zh-CN"/>
        </w:rPr>
        <w:t>三要</w:t>
      </w:r>
      <w:r>
        <w:rPr>
          <w:rFonts w:hint="default" w:ascii="楷体_GB2312" w:hAnsi="楷体_GB2312" w:eastAsia="楷体_GB2312"/>
          <w:b w:val="0"/>
          <w:i w:val="0"/>
          <w:snapToGrid/>
          <w:color w:val="auto"/>
          <w:sz w:val="32"/>
          <w:lang w:val="en-US" w:eastAsia="zh-CN"/>
        </w:rPr>
        <w:t>以竭诚服务职工为宗旨，</w:t>
      </w:r>
      <w:r>
        <w:rPr>
          <w:rFonts w:hint="eastAsia" w:ascii="楷体_GB2312" w:hAnsi="楷体_GB2312" w:eastAsia="楷体_GB2312"/>
          <w:b w:val="0"/>
          <w:i w:val="0"/>
          <w:snapToGrid/>
          <w:color w:val="auto"/>
          <w:sz w:val="32"/>
          <w:lang w:val="en-US" w:eastAsia="zh-CN"/>
        </w:rPr>
        <w:t>切实</w:t>
      </w:r>
      <w:r>
        <w:rPr>
          <w:rFonts w:hint="default" w:ascii="楷体_GB2312" w:hAnsi="楷体_GB2312" w:eastAsia="楷体_GB2312"/>
          <w:b w:val="0"/>
          <w:i w:val="0"/>
          <w:snapToGrid/>
          <w:color w:val="auto"/>
          <w:sz w:val="32"/>
          <w:lang w:val="en-US" w:eastAsia="zh-CN"/>
        </w:rPr>
        <w:t>维护职工切身利益。</w:t>
      </w:r>
      <w:r>
        <w:rPr>
          <w:rFonts w:hint="default" w:ascii="仿宋_GB2312" w:hAnsi="仿宋_GB2312" w:eastAsia="仿宋_GB2312"/>
          <w:b w:val="0"/>
          <w:i w:val="0"/>
          <w:snapToGrid/>
          <w:color w:val="auto"/>
          <w:sz w:val="32"/>
          <w:lang w:val="en-US" w:eastAsia="zh-CN"/>
        </w:rPr>
        <w:t>工会要赢得职工群众信赖和支持，必须</w:t>
      </w:r>
      <w:r>
        <w:rPr>
          <w:rFonts w:hint="eastAsia" w:ascii="仿宋_GB2312" w:hAnsi="仿宋_GB2312" w:eastAsia="仿宋_GB2312"/>
          <w:b w:val="0"/>
          <w:i w:val="0"/>
          <w:snapToGrid/>
          <w:color w:val="auto"/>
          <w:sz w:val="32"/>
          <w:lang w:val="en-US" w:eastAsia="zh-CN"/>
        </w:rPr>
        <w:t>切实地维护好职工的合法权益。要高度关注供给侧结构性改革中职工群众遇到的实际问题，积极协助党政做好职工下岗安置、就业再就业、社保接续等工作，推动解决历史遗留问题。要加大困难职工帮扶工作，实施精准帮扶，通过项目式、订单式服务提升帮扶工作实效，促进城市困难职工解困脱困。要突出农民工服务和维权工作，着力解决好他们在就业培训、劳动报酬、社会保障、安全生产中遇到的突出问题。要大力推进“互联网+”工会普惠性服务，尽快建立会员实名制服务管理系统，推进职工服务中心转型升级，不断提升工会服务的职工获得感。</w:t>
      </w:r>
    </w:p>
    <w:p>
      <w:pPr>
        <w:keepNext w:val="0"/>
        <w:keepLines w:val="0"/>
        <w:pageBreakBefore w:val="0"/>
        <w:widowControl w:val="0"/>
        <w:numPr>
          <w:ilvl w:val="0"/>
          <w:numId w:val="0"/>
        </w:numPr>
        <w:kinsoku/>
        <w:wordWrap/>
        <w:overflowPunct/>
        <w:topLinePunct w:val="0"/>
        <w:autoSpaceDE/>
        <w:autoSpaceDN w:val="0"/>
        <w:adjustRightInd/>
        <w:snapToGrid/>
        <w:spacing w:before="0" w:beforeLines="0" w:beforeAutospacing="0" w:after="0" w:afterLines="0" w:afterAutospacing="0" w:line="600" w:lineRule="exact"/>
        <w:ind w:left="0" w:leftChars="0" w:right="0" w:firstLine="640" w:firstLineChars="200"/>
        <w:textAlignment w:val="baseline"/>
        <w:rPr>
          <w:rFonts w:hint="default" w:ascii="仿宋_GB2312" w:hAnsi="仿宋_GB2312" w:eastAsia="仿宋_GB2312"/>
          <w:b w:val="0"/>
          <w:i w:val="0"/>
          <w:snapToGrid/>
          <w:color w:val="auto"/>
          <w:sz w:val="32"/>
          <w:lang w:val="en-US" w:eastAsia="zh-CN"/>
        </w:rPr>
      </w:pPr>
      <w:r>
        <w:rPr>
          <w:rFonts w:hint="eastAsia" w:ascii="楷体_GB2312" w:hAnsi="楷体_GB2312" w:eastAsia="楷体_GB2312"/>
          <w:b w:val="0"/>
          <w:i w:val="0"/>
          <w:snapToGrid/>
          <w:color w:val="auto"/>
          <w:sz w:val="32"/>
          <w:lang w:val="en-US" w:eastAsia="zh-CN"/>
        </w:rPr>
        <w:t>四要以推进工会改革为契机，不断增强工会生机活力。</w:t>
      </w:r>
      <w:r>
        <w:rPr>
          <w:rFonts w:hint="default" w:ascii="仿宋_GB2312" w:hAnsi="仿宋_GB2312" w:eastAsia="仿宋_GB2312"/>
          <w:b w:val="0"/>
          <w:i w:val="0"/>
          <w:snapToGrid/>
          <w:color w:val="auto"/>
          <w:sz w:val="32"/>
          <w:lang w:val="en-US" w:eastAsia="zh-CN"/>
        </w:rPr>
        <w:t>改革创新是工会工作和工运事业持续健康发展的不竭动力。</w:t>
      </w:r>
      <w:r>
        <w:rPr>
          <w:rFonts w:hint="eastAsia" w:ascii="仿宋_GB2312" w:hAnsi="仿宋_GB2312" w:eastAsia="仿宋_GB2312"/>
          <w:b w:val="0"/>
          <w:i w:val="0"/>
          <w:snapToGrid/>
          <w:color w:val="auto"/>
          <w:sz w:val="32"/>
          <w:lang w:val="en-US" w:eastAsia="zh-CN"/>
        </w:rPr>
        <w:t>必须</w:t>
      </w:r>
      <w:r>
        <w:rPr>
          <w:rFonts w:hint="default" w:ascii="仿宋_GB2312" w:hAnsi="仿宋_GB2312" w:eastAsia="仿宋_GB2312"/>
          <w:b w:val="0"/>
          <w:i w:val="0"/>
          <w:snapToGrid/>
          <w:color w:val="auto"/>
          <w:sz w:val="32"/>
          <w:lang w:val="en-US" w:eastAsia="zh-CN"/>
        </w:rPr>
        <w:t>深入贯彻中央党的群团工作会议精神，坚定政治方向、坚持问题导向、坚守价值取向，按照增强“三性”、去除“四化”、做强基层、着力创新的总体思路，</w:t>
      </w:r>
      <w:r>
        <w:rPr>
          <w:rFonts w:hint="eastAsia" w:ascii="仿宋_GB2312" w:hAnsi="仿宋_GB2312" w:eastAsia="仿宋_GB2312"/>
          <w:b w:val="0"/>
          <w:i w:val="0"/>
          <w:snapToGrid/>
          <w:color w:val="auto"/>
          <w:sz w:val="32"/>
          <w:lang w:val="en-US" w:eastAsia="zh-CN"/>
        </w:rPr>
        <w:t>转换职能、提升效力，转化方式、增强活力，转变作风、强化队伍，不断</w:t>
      </w:r>
      <w:r>
        <w:rPr>
          <w:rFonts w:hint="default" w:ascii="仿宋_GB2312" w:hAnsi="仿宋_GB2312" w:eastAsia="仿宋_GB2312"/>
          <w:b w:val="0"/>
          <w:i w:val="0"/>
          <w:snapToGrid/>
          <w:color w:val="auto"/>
          <w:sz w:val="32"/>
          <w:lang w:val="en-US" w:eastAsia="zh-CN"/>
        </w:rPr>
        <w:t>创新工会工作体制机制和方式方法，</w:t>
      </w:r>
      <w:r>
        <w:rPr>
          <w:rFonts w:hint="eastAsia" w:ascii="仿宋_GB2312" w:hAnsi="仿宋_GB2312" w:eastAsia="仿宋_GB2312"/>
          <w:b w:val="0"/>
          <w:i w:val="0"/>
          <w:snapToGrid/>
          <w:color w:val="auto"/>
          <w:sz w:val="32"/>
          <w:lang w:val="en-US" w:eastAsia="zh-CN"/>
        </w:rPr>
        <w:t>积极</w:t>
      </w:r>
      <w:r>
        <w:rPr>
          <w:rFonts w:hint="default" w:ascii="仿宋_GB2312" w:hAnsi="仿宋_GB2312" w:eastAsia="仿宋_GB2312"/>
          <w:b w:val="0"/>
          <w:i w:val="0"/>
          <w:snapToGrid/>
          <w:color w:val="auto"/>
          <w:sz w:val="32"/>
          <w:lang w:val="en-US" w:eastAsia="zh-CN"/>
        </w:rPr>
        <w:t>推动</w:t>
      </w:r>
      <w:r>
        <w:rPr>
          <w:rFonts w:hint="eastAsia" w:ascii="仿宋_GB2312" w:hAnsi="仿宋_GB2312" w:eastAsia="仿宋_GB2312"/>
          <w:b w:val="0"/>
          <w:i w:val="0"/>
          <w:snapToGrid/>
          <w:color w:val="auto"/>
          <w:sz w:val="32"/>
          <w:lang w:val="en-US" w:eastAsia="zh-CN"/>
        </w:rPr>
        <w:t>我省工会</w:t>
      </w:r>
      <w:r>
        <w:rPr>
          <w:rFonts w:hint="default" w:ascii="仿宋_GB2312" w:hAnsi="仿宋_GB2312" w:eastAsia="仿宋_GB2312"/>
          <w:b w:val="0"/>
          <w:i w:val="0"/>
          <w:snapToGrid/>
          <w:color w:val="auto"/>
          <w:sz w:val="32"/>
          <w:lang w:val="en-US" w:eastAsia="zh-CN"/>
        </w:rPr>
        <w:t>改革向基层延伸、向纵深拓展。</w:t>
      </w:r>
    </w:p>
    <w:p>
      <w:pPr>
        <w:keepNext w:val="0"/>
        <w:keepLines w:val="0"/>
        <w:pageBreakBefore w:val="0"/>
        <w:widowControl w:val="0"/>
        <w:numPr>
          <w:ilvl w:val="0"/>
          <w:numId w:val="0"/>
        </w:numPr>
        <w:kinsoku/>
        <w:wordWrap/>
        <w:overflowPunct/>
        <w:topLinePunct w:val="0"/>
        <w:autoSpaceDE/>
        <w:autoSpaceDN w:val="0"/>
        <w:adjustRightInd/>
        <w:snapToGrid/>
        <w:spacing w:before="0" w:beforeLines="0" w:beforeAutospacing="0" w:after="0" w:afterLines="0" w:afterAutospacing="0" w:line="600" w:lineRule="exact"/>
        <w:ind w:left="0" w:leftChars="0" w:right="0" w:firstLine="640" w:firstLineChars="200"/>
        <w:textAlignment w:val="baseline"/>
        <w:rPr>
          <w:rFonts w:hint="eastAsia" w:ascii="仿宋_GB2312" w:hAnsi="仿宋_GB2312" w:eastAsia="仿宋_GB2312"/>
          <w:b w:val="0"/>
          <w:i w:val="0"/>
          <w:snapToGrid/>
          <w:color w:val="auto"/>
          <w:sz w:val="32"/>
          <w:lang w:val="en-US" w:eastAsia="zh-CN"/>
        </w:rPr>
      </w:pPr>
      <w:r>
        <w:rPr>
          <w:rFonts w:hint="eastAsia" w:ascii="楷体_GB2312" w:hAnsi="楷体_GB2312" w:eastAsia="楷体_GB2312"/>
          <w:b w:val="0"/>
          <w:i w:val="0"/>
          <w:snapToGrid/>
          <w:color w:val="auto"/>
          <w:sz w:val="32"/>
          <w:lang w:val="en-US" w:eastAsia="zh-CN"/>
        </w:rPr>
        <w:t>五要以党的建设为抓手，努力推动全面从严治党向纵深发展。</w:t>
      </w:r>
      <w:r>
        <w:rPr>
          <w:rFonts w:hint="eastAsia" w:ascii="仿宋_GB2312" w:hAnsi="仿宋_GB2312" w:eastAsia="仿宋_GB2312"/>
          <w:b w:val="0"/>
          <w:i w:val="0"/>
          <w:snapToGrid/>
          <w:color w:val="auto"/>
          <w:sz w:val="32"/>
          <w:lang w:val="en-US" w:eastAsia="zh-CN"/>
        </w:rPr>
        <w:t>要层层落实管党治党的政治责任，抓住主体责任这个关键，坚持“一岗双责”，增强自觉性，提高执行力。把党的政治建设摆在首位，坚定执行党的政治路线，严格遵守政治纪律和政治规矩，在政治立场、政治方向、政治原则、政治道路上同以习近平同志为核心的党中央保持高度一致。把思想建设作为基础性建设，推进“两学一做”学习教育常态化制度化，坚持“三会一课”制度，教育引导党员干部牢记党的宗旨，挺起共产党人的精神脊梁。加强工会系统党风廉政建设和反腐败工作，持之以恒正风肃纪，巩固和拓展落实中央八项规定精神成果，继续整治“四风”问题，强化监督执纪问责，加强纪律教育和警示教育，让党员干部知敬畏、存戒惧、守底线，习惯在受监督和约束的环境中工作生活。</w:t>
      </w:r>
    </w:p>
    <w:p>
      <w:pPr>
        <w:pStyle w:val="7"/>
        <w:keepNext w:val="0"/>
        <w:keepLines w:val="0"/>
        <w:pageBreakBefore w:val="0"/>
        <w:widowControl w:val="0"/>
        <w:numPr>
          <w:ilvl w:val="0"/>
          <w:numId w:val="0"/>
        </w:numPr>
        <w:kinsoku/>
        <w:wordWrap/>
        <w:overflowPunct/>
        <w:topLinePunct w:val="0"/>
        <w:autoSpaceDE/>
        <w:autoSpaceDN/>
        <w:adjustRightInd/>
        <w:snapToGrid/>
        <w:spacing w:before="0" w:beforeLines="0" w:beforeAutospacing="0" w:after="0" w:afterLines="0" w:afterAutospacing="0" w:line="600" w:lineRule="exact"/>
        <w:ind w:left="0" w:leftChars="0" w:right="0" w:firstLine="640" w:firstLineChars="200"/>
        <w:jc w:val="both"/>
        <w:textAlignment w:val="baseline"/>
        <w:outlineLvl w:val="9"/>
        <w:rPr>
          <w:rFonts w:hint="eastAsia" w:ascii="仿宋_GB2312" w:hAnsi="仿宋_GB2312" w:eastAsia="仿宋_GB2312"/>
          <w:b w:val="0"/>
          <w:i w:val="0"/>
          <w:snapToGrid/>
          <w:color w:val="auto"/>
          <w:kern w:val="2"/>
          <w:sz w:val="32"/>
          <w:lang w:val="en-US" w:eastAsia="zh-CN"/>
        </w:rPr>
      </w:pPr>
      <w:r>
        <w:rPr>
          <w:rFonts w:hint="eastAsia" w:ascii="黑体" w:hAnsi="黑体" w:eastAsia="黑体"/>
          <w:color w:val="auto"/>
          <w:kern w:val="2"/>
          <w:sz w:val="32"/>
          <w:lang w:val="en-US" w:eastAsia="zh-CN"/>
        </w:rPr>
        <w:t>四、加强领导，切实做好</w:t>
      </w:r>
      <w:r>
        <w:rPr>
          <w:rFonts w:hint="eastAsia" w:ascii="黑体" w:hAnsi="黑体" w:eastAsia="黑体"/>
          <w:b w:val="0"/>
          <w:i w:val="0"/>
          <w:snapToGrid/>
          <w:color w:val="auto"/>
          <w:sz w:val="32"/>
          <w:lang w:eastAsia="zh-CN"/>
        </w:rPr>
        <w:t>党的</w:t>
      </w:r>
      <w:r>
        <w:rPr>
          <w:rFonts w:hint="eastAsia" w:ascii="黑体" w:hAnsi="黑体" w:eastAsia="黑体"/>
          <w:color w:val="auto"/>
          <w:kern w:val="2"/>
          <w:sz w:val="32"/>
          <w:lang w:val="en-US" w:eastAsia="zh-CN"/>
        </w:rPr>
        <w:t>十九大精神的学习宣传贯彻工作</w:t>
      </w:r>
    </w:p>
    <w:p>
      <w:pPr>
        <w:keepNext w:val="0"/>
        <w:keepLines w:val="0"/>
        <w:pageBreakBefore w:val="0"/>
        <w:widowControl w:val="0"/>
        <w:numPr>
          <w:ilvl w:val="0"/>
          <w:numId w:val="0"/>
        </w:numPr>
        <w:kinsoku/>
        <w:wordWrap/>
        <w:overflowPunct/>
        <w:topLinePunct w:val="0"/>
        <w:autoSpaceDE/>
        <w:autoSpaceDN w:val="0"/>
        <w:adjustRightInd/>
        <w:snapToGrid/>
        <w:spacing w:before="0" w:beforeLines="0" w:beforeAutospacing="0" w:after="0" w:afterLines="0" w:afterAutospacing="0" w:line="600" w:lineRule="exact"/>
        <w:ind w:left="0" w:leftChars="0" w:right="0" w:firstLine="640" w:firstLineChars="200"/>
        <w:textAlignment w:val="baseline"/>
        <w:rPr>
          <w:rFonts w:hint="default" w:ascii="仿宋_GB2312" w:hAnsi="仿宋_GB2312" w:eastAsia="仿宋_GB2312"/>
          <w:b w:val="0"/>
          <w:i w:val="0"/>
          <w:snapToGrid/>
          <w:color w:val="auto"/>
          <w:sz w:val="32"/>
          <w:lang w:val="en-US" w:eastAsia="zh-CN"/>
        </w:rPr>
      </w:pPr>
      <w:r>
        <w:rPr>
          <w:rFonts w:hint="default" w:ascii="仿宋_GB2312" w:hAnsi="仿宋_GB2312" w:eastAsia="仿宋_GB2312"/>
          <w:b w:val="0"/>
          <w:i w:val="0"/>
          <w:snapToGrid/>
          <w:color w:val="auto"/>
          <w:sz w:val="32"/>
          <w:lang w:val="en-US" w:eastAsia="zh-CN"/>
        </w:rPr>
        <w:t>学习宣传贯彻党的十九大精神，是</w:t>
      </w:r>
      <w:r>
        <w:rPr>
          <w:rFonts w:hint="eastAsia" w:ascii="仿宋_GB2312" w:hAnsi="仿宋_GB2312" w:eastAsia="仿宋_GB2312"/>
          <w:b w:val="0"/>
          <w:i w:val="0"/>
          <w:snapToGrid/>
          <w:color w:val="auto"/>
          <w:sz w:val="32"/>
          <w:lang w:val="en-US" w:eastAsia="zh-CN"/>
        </w:rPr>
        <w:t>各级工会</w:t>
      </w:r>
      <w:r>
        <w:rPr>
          <w:rFonts w:hint="default" w:ascii="仿宋_GB2312" w:hAnsi="仿宋_GB2312" w:eastAsia="仿宋_GB2312"/>
          <w:b w:val="0"/>
          <w:i w:val="0"/>
          <w:snapToGrid/>
          <w:color w:val="auto"/>
          <w:sz w:val="32"/>
          <w:lang w:val="en-US" w:eastAsia="zh-CN"/>
        </w:rPr>
        <w:t>当前和今后一个时期的首要政治任务。各级</w:t>
      </w:r>
      <w:r>
        <w:rPr>
          <w:rFonts w:hint="eastAsia" w:ascii="仿宋_GB2312" w:hAnsi="仿宋_GB2312" w:eastAsia="仿宋_GB2312"/>
          <w:b w:val="0"/>
          <w:i w:val="0"/>
          <w:snapToGrid/>
          <w:color w:val="auto"/>
          <w:sz w:val="32"/>
          <w:lang w:val="en-US" w:eastAsia="zh-CN"/>
        </w:rPr>
        <w:t>工会</w:t>
      </w:r>
      <w:r>
        <w:rPr>
          <w:rFonts w:hint="default" w:ascii="仿宋_GB2312" w:hAnsi="仿宋_GB2312" w:eastAsia="仿宋_GB2312"/>
          <w:b w:val="0"/>
          <w:i w:val="0"/>
          <w:snapToGrid/>
          <w:color w:val="auto"/>
          <w:sz w:val="32"/>
          <w:lang w:val="en-US" w:eastAsia="zh-CN"/>
        </w:rPr>
        <w:t>要以强烈的政治责任感</w:t>
      </w:r>
      <w:r>
        <w:rPr>
          <w:rFonts w:hint="eastAsia" w:ascii="仿宋_GB2312" w:hAnsi="仿宋_GB2312" w:eastAsia="仿宋_GB2312"/>
          <w:b w:val="0"/>
          <w:i w:val="0"/>
          <w:snapToGrid/>
          <w:color w:val="auto"/>
          <w:sz w:val="32"/>
          <w:lang w:val="en-US" w:eastAsia="zh-CN"/>
        </w:rPr>
        <w:t>，</w:t>
      </w:r>
      <w:r>
        <w:rPr>
          <w:rFonts w:hint="default" w:ascii="仿宋_GB2312" w:hAnsi="仿宋_GB2312" w:eastAsia="仿宋_GB2312"/>
          <w:b w:val="0"/>
          <w:i w:val="0"/>
          <w:snapToGrid/>
          <w:color w:val="auto"/>
          <w:sz w:val="32"/>
          <w:lang w:val="en-US" w:eastAsia="zh-CN"/>
        </w:rPr>
        <w:t>加强领导</w:t>
      </w:r>
      <w:r>
        <w:rPr>
          <w:rFonts w:hint="eastAsia" w:ascii="仿宋_GB2312" w:hAnsi="仿宋_GB2312" w:eastAsia="仿宋_GB2312"/>
          <w:b w:val="0"/>
          <w:i w:val="0"/>
          <w:snapToGrid/>
          <w:color w:val="auto"/>
          <w:sz w:val="32"/>
          <w:lang w:val="en-US" w:eastAsia="zh-CN"/>
        </w:rPr>
        <w:t>，</w:t>
      </w:r>
      <w:r>
        <w:rPr>
          <w:rFonts w:hint="default" w:ascii="仿宋_GB2312" w:hAnsi="仿宋_GB2312" w:eastAsia="仿宋_GB2312"/>
          <w:b w:val="0"/>
          <w:i w:val="0"/>
          <w:snapToGrid/>
          <w:color w:val="auto"/>
          <w:sz w:val="32"/>
          <w:lang w:val="en-US" w:eastAsia="zh-CN"/>
        </w:rPr>
        <w:t>精心组织，推动形成学习宣传贯彻党的十九大精神的热潮并不断引向深入。</w:t>
      </w:r>
    </w:p>
    <w:p>
      <w:pPr>
        <w:keepNext w:val="0"/>
        <w:keepLines w:val="0"/>
        <w:pageBreakBefore w:val="0"/>
        <w:widowControl w:val="0"/>
        <w:numPr>
          <w:ilvl w:val="0"/>
          <w:numId w:val="0"/>
        </w:numPr>
        <w:kinsoku/>
        <w:wordWrap/>
        <w:overflowPunct/>
        <w:topLinePunct w:val="0"/>
        <w:autoSpaceDE/>
        <w:autoSpaceDN w:val="0"/>
        <w:adjustRightInd/>
        <w:snapToGrid/>
        <w:spacing w:before="0" w:beforeLines="0" w:beforeAutospacing="0" w:after="0" w:afterLines="0" w:afterAutospacing="0" w:line="600" w:lineRule="exact"/>
        <w:ind w:left="0" w:leftChars="0" w:right="0" w:firstLine="640" w:firstLineChars="200"/>
        <w:textAlignment w:val="baseline"/>
        <w:rPr>
          <w:rFonts w:hint="default" w:ascii="仿宋_GB2312" w:hAnsi="仿宋_GB2312" w:eastAsia="仿宋_GB2312"/>
          <w:b w:val="0"/>
          <w:i w:val="0"/>
          <w:snapToGrid/>
          <w:color w:val="auto"/>
          <w:sz w:val="32"/>
          <w:lang w:val="en-US" w:eastAsia="zh-CN"/>
        </w:rPr>
      </w:pPr>
      <w:r>
        <w:rPr>
          <w:rFonts w:hint="eastAsia" w:ascii="楷体_GB2312" w:hAnsi="楷体_GB2312" w:eastAsia="楷体_GB2312"/>
          <w:b w:val="0"/>
          <w:i w:val="0"/>
          <w:snapToGrid/>
          <w:color w:val="auto"/>
          <w:sz w:val="32"/>
          <w:lang w:val="en-US" w:eastAsia="zh-CN"/>
        </w:rPr>
        <w:t>一要切实抓好学习培训。</w:t>
      </w:r>
      <w:r>
        <w:rPr>
          <w:rFonts w:hint="default" w:ascii="仿宋_GB2312" w:hAnsi="仿宋_GB2312" w:eastAsia="仿宋_GB2312"/>
          <w:b w:val="0"/>
          <w:i w:val="0"/>
          <w:snapToGrid/>
          <w:color w:val="auto"/>
          <w:sz w:val="32"/>
          <w:lang w:val="en-US" w:eastAsia="zh-CN"/>
        </w:rPr>
        <w:t>紧密结合党中央即将开展的“不忘初心、牢记使命”主题教育，开展多形式、分层次、全覆盖的学习培训，制定系统学习培训计划，列出专题进行研讨，通过举办座谈会、</w:t>
      </w:r>
      <w:r>
        <w:rPr>
          <w:rFonts w:hint="eastAsia" w:ascii="仿宋_GB2312" w:hAnsi="仿宋_GB2312" w:eastAsia="仿宋_GB2312"/>
          <w:b w:val="0"/>
          <w:i w:val="0"/>
          <w:snapToGrid/>
          <w:color w:val="auto"/>
          <w:sz w:val="32"/>
          <w:lang w:val="en-US" w:eastAsia="zh-CN"/>
        </w:rPr>
        <w:t>学习会、</w:t>
      </w:r>
      <w:r>
        <w:rPr>
          <w:rFonts w:hint="default" w:ascii="仿宋_GB2312" w:hAnsi="仿宋_GB2312" w:eastAsia="仿宋_GB2312"/>
          <w:b w:val="0"/>
          <w:i w:val="0"/>
          <w:snapToGrid/>
          <w:color w:val="auto"/>
          <w:sz w:val="32"/>
          <w:lang w:val="en-US" w:eastAsia="zh-CN"/>
        </w:rPr>
        <w:t>研讨会、报告会和观看电视专题片等形式，通读、细读、深读，</w:t>
      </w:r>
      <w:r>
        <w:rPr>
          <w:rFonts w:hint="eastAsia" w:ascii="仿宋_GB2312" w:hAnsi="仿宋_GB2312" w:eastAsia="仿宋_GB2312"/>
          <w:b w:val="0"/>
          <w:i w:val="0"/>
          <w:snapToGrid/>
          <w:color w:val="auto"/>
          <w:sz w:val="32"/>
          <w:lang w:val="en-US" w:eastAsia="zh-CN"/>
        </w:rPr>
        <w:t>带入实际学、带上问题学、带领职工学，</w:t>
      </w:r>
      <w:r>
        <w:rPr>
          <w:rFonts w:hint="default" w:ascii="仿宋_GB2312" w:hAnsi="仿宋_GB2312" w:eastAsia="仿宋_GB2312"/>
          <w:b w:val="0"/>
          <w:i w:val="0"/>
          <w:snapToGrid/>
          <w:color w:val="auto"/>
          <w:sz w:val="32"/>
          <w:lang w:val="en-US" w:eastAsia="zh-CN"/>
        </w:rPr>
        <w:t>力求学深学透、融会贯通</w:t>
      </w:r>
      <w:r>
        <w:rPr>
          <w:rFonts w:hint="eastAsia" w:ascii="仿宋_GB2312" w:hAnsi="仿宋_GB2312" w:eastAsia="仿宋_GB2312"/>
          <w:b w:val="0"/>
          <w:i w:val="0"/>
          <w:snapToGrid/>
          <w:color w:val="auto"/>
          <w:sz w:val="32"/>
          <w:lang w:val="en-US" w:eastAsia="zh-CN"/>
        </w:rPr>
        <w:t>，</w:t>
      </w:r>
      <w:r>
        <w:rPr>
          <w:rFonts w:hint="default" w:ascii="仿宋_GB2312" w:hAnsi="仿宋_GB2312" w:eastAsia="仿宋_GB2312"/>
          <w:b w:val="0"/>
          <w:i w:val="0"/>
          <w:snapToGrid/>
          <w:color w:val="auto"/>
          <w:sz w:val="32"/>
          <w:lang w:val="en-US" w:eastAsia="zh-CN"/>
        </w:rPr>
        <w:t>全面理解与把握十九大报告中所揭示的时代新变革、矛盾新内涵、历史新方位、理论新飞跃、实践新方略</w:t>
      </w:r>
      <w:r>
        <w:rPr>
          <w:rFonts w:hint="eastAsia" w:ascii="仿宋_GB2312" w:hAnsi="仿宋_GB2312" w:eastAsia="仿宋_GB2312"/>
          <w:b w:val="0"/>
          <w:i w:val="0"/>
          <w:snapToGrid/>
          <w:color w:val="auto"/>
          <w:sz w:val="32"/>
          <w:lang w:val="en-US" w:eastAsia="zh-CN"/>
        </w:rPr>
        <w:t>。工会</w:t>
      </w:r>
      <w:r>
        <w:rPr>
          <w:rFonts w:hint="default" w:ascii="仿宋_GB2312" w:hAnsi="仿宋_GB2312" w:eastAsia="仿宋_GB2312"/>
          <w:b w:val="0"/>
          <w:i w:val="0"/>
          <w:snapToGrid/>
          <w:color w:val="auto"/>
          <w:sz w:val="32"/>
          <w:lang w:val="en-US" w:eastAsia="zh-CN"/>
        </w:rPr>
        <w:t>领导干部要率先垂范，把学习贯彻党的十九大精神作为政治必修课，带头学、带头讲、带头干，为全省广大</w:t>
      </w:r>
      <w:r>
        <w:rPr>
          <w:rFonts w:hint="eastAsia" w:ascii="仿宋_GB2312" w:hAnsi="仿宋_GB2312" w:eastAsia="仿宋_GB2312"/>
          <w:b w:val="0"/>
          <w:i w:val="0"/>
          <w:snapToGrid/>
          <w:color w:val="auto"/>
          <w:sz w:val="32"/>
          <w:lang w:val="en-US" w:eastAsia="zh-CN"/>
        </w:rPr>
        <w:t>职工</w:t>
      </w:r>
      <w:r>
        <w:rPr>
          <w:rFonts w:hint="default" w:ascii="仿宋_GB2312" w:hAnsi="仿宋_GB2312" w:eastAsia="仿宋_GB2312"/>
          <w:b w:val="0"/>
          <w:i w:val="0"/>
          <w:snapToGrid/>
          <w:color w:val="auto"/>
          <w:sz w:val="32"/>
          <w:lang w:val="en-US" w:eastAsia="zh-CN"/>
        </w:rPr>
        <w:t>群众当好表率。</w:t>
      </w:r>
    </w:p>
    <w:p>
      <w:pPr>
        <w:pStyle w:val="8"/>
        <w:keepNext w:val="0"/>
        <w:keepLines w:val="0"/>
        <w:pageBreakBefore w:val="0"/>
        <w:widowControl w:val="0"/>
        <w:kinsoku/>
        <w:wordWrap/>
        <w:overflowPunct/>
        <w:topLinePunct w:val="0"/>
        <w:autoSpaceDE/>
        <w:adjustRightInd/>
        <w:snapToGrid/>
        <w:spacing w:before="0" w:beforeLines="0" w:beforeAutospacing="0" w:after="0" w:afterLines="0" w:afterAutospacing="0" w:line="600" w:lineRule="exact"/>
        <w:ind w:left="0" w:leftChars="0" w:right="0" w:firstLine="640" w:firstLineChars="200"/>
        <w:textAlignment w:val="baseline"/>
        <w:rPr>
          <w:rFonts w:hint="default" w:ascii="仿宋_GB2312" w:hAnsi="仿宋_GB2312" w:eastAsia="仿宋_GB2312"/>
          <w:b w:val="0"/>
          <w:i w:val="0"/>
          <w:snapToGrid/>
          <w:color w:val="auto"/>
          <w:sz w:val="32"/>
          <w:lang w:val="en-US" w:eastAsia="zh-CN"/>
        </w:rPr>
      </w:pPr>
      <w:r>
        <w:rPr>
          <w:rFonts w:hint="default" w:ascii="楷体_GB2312" w:hAnsi="楷体_GB2312" w:eastAsia="楷体_GB2312"/>
          <w:b w:val="0"/>
          <w:i w:val="0"/>
          <w:snapToGrid/>
          <w:color w:val="auto"/>
          <w:sz w:val="32"/>
          <w:lang w:val="en-US" w:eastAsia="zh-CN"/>
        </w:rPr>
        <w:t>二要集中开展宣讲活动。</w:t>
      </w:r>
      <w:r>
        <w:rPr>
          <w:rFonts w:hint="default" w:ascii="仿宋_GB2312" w:hAnsi="仿宋_GB2312" w:eastAsia="仿宋_GB2312"/>
          <w:b w:val="0"/>
          <w:i w:val="0"/>
          <w:snapToGrid/>
          <w:color w:val="auto"/>
          <w:sz w:val="32"/>
          <w:lang w:val="en-US" w:eastAsia="zh-CN"/>
        </w:rPr>
        <w:t>从现在起到明年初，在全省</w:t>
      </w:r>
      <w:r>
        <w:rPr>
          <w:rFonts w:hint="eastAsia" w:ascii="仿宋_GB2312" w:hAnsi="仿宋_GB2312" w:eastAsia="仿宋_GB2312"/>
          <w:b w:val="0"/>
          <w:i w:val="0"/>
          <w:snapToGrid/>
          <w:color w:val="auto"/>
          <w:sz w:val="32"/>
          <w:lang w:val="en-US" w:eastAsia="zh-CN"/>
        </w:rPr>
        <w:t>工会系统和广大职工</w:t>
      </w:r>
      <w:r>
        <w:rPr>
          <w:rFonts w:hint="default" w:ascii="仿宋_GB2312" w:hAnsi="仿宋_GB2312" w:eastAsia="仿宋_GB2312"/>
          <w:b w:val="0"/>
          <w:i w:val="0"/>
          <w:snapToGrid/>
          <w:color w:val="auto"/>
          <w:sz w:val="32"/>
          <w:lang w:val="en-US" w:eastAsia="zh-CN"/>
        </w:rPr>
        <w:t>中开展党的十九大精神宣讲活动。</w:t>
      </w:r>
      <w:r>
        <w:rPr>
          <w:rFonts w:hint="eastAsia" w:ascii="仿宋_GB2312" w:hAnsi="仿宋_GB2312" w:eastAsia="仿宋_GB2312"/>
          <w:b w:val="0"/>
          <w:i w:val="0"/>
          <w:snapToGrid/>
          <w:color w:val="auto"/>
          <w:sz w:val="32"/>
          <w:lang w:val="en-US" w:eastAsia="zh-CN"/>
        </w:rPr>
        <w:t>省总工会将举办学习宣传贯彻党的十九大精神专题培训班，培训一批职工骨干，到基层、车间、班组宣讲，推动全省职工准确理解与把握习近平新时代中国特色社会主义思想的科学体系、精神实质与实践要求。</w:t>
      </w:r>
      <w:r>
        <w:rPr>
          <w:rFonts w:hint="default" w:ascii="仿宋_GB2312" w:hAnsi="仿宋_GB2312" w:eastAsia="仿宋_GB2312"/>
          <w:b w:val="0"/>
          <w:i w:val="0"/>
          <w:snapToGrid/>
          <w:color w:val="auto"/>
          <w:sz w:val="32"/>
          <w:lang w:val="en-US" w:eastAsia="zh-CN"/>
        </w:rPr>
        <w:t>各地要积极组建不同层次、不同类别的宣讲队伍，</w:t>
      </w:r>
      <w:r>
        <w:rPr>
          <w:rFonts w:hint="eastAsia" w:ascii="仿宋_GB2312" w:hAnsi="仿宋_GB2312" w:eastAsia="仿宋_GB2312"/>
          <w:b w:val="0"/>
          <w:i w:val="0"/>
          <w:snapToGrid/>
          <w:color w:val="auto"/>
          <w:sz w:val="32"/>
          <w:lang w:val="en-US" w:eastAsia="zh-CN"/>
        </w:rPr>
        <w:t>让</w:t>
      </w:r>
      <w:r>
        <w:rPr>
          <w:rFonts w:hint="default" w:ascii="仿宋_GB2312" w:hAnsi="仿宋_GB2312" w:eastAsia="仿宋_GB2312"/>
          <w:b w:val="0"/>
          <w:i w:val="0"/>
          <w:snapToGrid/>
          <w:color w:val="auto"/>
          <w:sz w:val="32"/>
          <w:lang w:val="en-US" w:eastAsia="zh-CN"/>
        </w:rPr>
        <w:t>政治素质强、理论水平高的</w:t>
      </w:r>
      <w:r>
        <w:rPr>
          <w:rFonts w:hint="eastAsia" w:ascii="仿宋_GB2312" w:hAnsi="仿宋_GB2312" w:eastAsia="仿宋_GB2312"/>
          <w:b w:val="0"/>
          <w:i w:val="0"/>
          <w:snapToGrid/>
          <w:color w:val="auto"/>
          <w:sz w:val="32"/>
          <w:lang w:val="en-US" w:eastAsia="zh-CN"/>
        </w:rPr>
        <w:t>专家学者、工会干部、劳动模范金牌工人等赴基层宣讲，</w:t>
      </w:r>
      <w:r>
        <w:rPr>
          <w:rFonts w:hint="default" w:ascii="仿宋_GB2312" w:hAnsi="仿宋_GB2312" w:eastAsia="仿宋_GB2312"/>
          <w:b w:val="0"/>
          <w:i w:val="0"/>
          <w:snapToGrid/>
          <w:color w:val="auto"/>
          <w:sz w:val="32"/>
          <w:lang w:val="en-US" w:eastAsia="zh-CN"/>
        </w:rPr>
        <w:t>让</w:t>
      </w:r>
      <w:r>
        <w:rPr>
          <w:rFonts w:hint="eastAsia" w:ascii="仿宋_GB2312" w:hAnsi="仿宋_GB2312" w:eastAsia="仿宋_GB2312"/>
          <w:b w:val="0"/>
          <w:i w:val="0"/>
          <w:snapToGrid/>
          <w:color w:val="auto"/>
          <w:sz w:val="32"/>
          <w:lang w:val="en-US" w:eastAsia="zh-CN"/>
        </w:rPr>
        <w:t>职工</w:t>
      </w:r>
      <w:r>
        <w:rPr>
          <w:rFonts w:hint="default" w:ascii="仿宋_GB2312" w:hAnsi="仿宋_GB2312" w:eastAsia="仿宋_GB2312"/>
          <w:b w:val="0"/>
          <w:i w:val="0"/>
          <w:snapToGrid/>
          <w:color w:val="auto"/>
          <w:sz w:val="32"/>
          <w:lang w:val="en-US" w:eastAsia="zh-CN"/>
        </w:rPr>
        <w:t>听得懂、能领会、可落实</w:t>
      </w:r>
      <w:r>
        <w:rPr>
          <w:rFonts w:hint="eastAsia" w:ascii="仿宋_GB2312" w:hAnsi="仿宋_GB2312" w:eastAsia="仿宋_GB2312"/>
          <w:b w:val="0"/>
          <w:i w:val="0"/>
          <w:snapToGrid/>
          <w:color w:val="auto"/>
          <w:sz w:val="32"/>
          <w:lang w:val="en-US" w:eastAsia="zh-CN"/>
        </w:rPr>
        <w:t>，切实把党的十九大作出的战略部署转化为工会组织和广大职工的自觉行动。</w:t>
      </w:r>
    </w:p>
    <w:p>
      <w:pPr>
        <w:pStyle w:val="9"/>
        <w:keepNext w:val="0"/>
        <w:keepLines w:val="0"/>
        <w:pageBreakBefore w:val="0"/>
        <w:widowControl w:val="0"/>
        <w:kinsoku/>
        <w:wordWrap/>
        <w:overflowPunct/>
        <w:topLinePunct w:val="0"/>
        <w:autoSpaceDE/>
        <w:adjustRightInd/>
        <w:snapToGrid/>
        <w:spacing w:before="0" w:beforeLines="0" w:beforeAutospacing="0" w:after="0" w:afterLines="0" w:afterAutospacing="0" w:line="600" w:lineRule="exact"/>
        <w:ind w:left="0" w:leftChars="0" w:right="0" w:firstLine="640" w:firstLineChars="200"/>
        <w:textAlignment w:val="baseline"/>
        <w:rPr>
          <w:rFonts w:hint="default" w:ascii="仿宋_GB2312" w:hAnsi="仿宋_GB2312" w:eastAsia="仿宋_GB2312"/>
          <w:b w:val="0"/>
          <w:i w:val="0"/>
          <w:snapToGrid/>
          <w:color w:val="auto"/>
          <w:kern w:val="2"/>
          <w:sz w:val="32"/>
          <w:lang w:val="en-US" w:eastAsia="zh-CN"/>
        </w:rPr>
      </w:pPr>
      <w:r>
        <w:rPr>
          <w:rFonts w:hint="eastAsia" w:ascii="楷体_GB2312" w:hAnsi="楷体_GB2312" w:eastAsia="楷体_GB2312"/>
          <w:b w:val="0"/>
          <w:i w:val="0"/>
          <w:snapToGrid/>
          <w:color w:val="auto"/>
          <w:kern w:val="2"/>
          <w:sz w:val="32"/>
          <w:lang w:val="en-US" w:eastAsia="zh-CN"/>
        </w:rPr>
        <w:t>三</w:t>
      </w:r>
      <w:r>
        <w:rPr>
          <w:rFonts w:hint="default" w:ascii="楷体_GB2312" w:hAnsi="楷体_GB2312" w:eastAsia="楷体_GB2312"/>
          <w:b w:val="0"/>
          <w:i w:val="0"/>
          <w:snapToGrid/>
          <w:color w:val="auto"/>
          <w:kern w:val="2"/>
          <w:sz w:val="32"/>
          <w:lang w:val="en-US" w:eastAsia="zh-CN"/>
        </w:rPr>
        <w:t>要精心组织新闻宣传。</w:t>
      </w:r>
      <w:r>
        <w:rPr>
          <w:rFonts w:hint="default" w:ascii="仿宋_GB2312" w:hAnsi="仿宋_GB2312" w:eastAsia="仿宋_GB2312"/>
          <w:b w:val="0"/>
          <w:i w:val="0"/>
          <w:snapToGrid/>
          <w:color w:val="auto"/>
          <w:kern w:val="2"/>
          <w:sz w:val="32"/>
          <w:lang w:val="en-US" w:eastAsia="zh-CN"/>
        </w:rPr>
        <w:t>要</w:t>
      </w:r>
      <w:r>
        <w:rPr>
          <w:rFonts w:hint="eastAsia" w:ascii="仿宋_GB2312" w:hAnsi="仿宋_GB2312" w:eastAsia="仿宋_GB2312"/>
          <w:b w:val="0"/>
          <w:i w:val="0"/>
          <w:snapToGrid/>
          <w:color w:val="auto"/>
          <w:kern w:val="2"/>
          <w:sz w:val="32"/>
          <w:lang w:val="en-US" w:eastAsia="zh-CN"/>
        </w:rPr>
        <w:t>把握正确舆论导向，</w:t>
      </w:r>
      <w:r>
        <w:rPr>
          <w:rFonts w:hint="default" w:ascii="仿宋_GB2312" w:hAnsi="仿宋_GB2312" w:eastAsia="仿宋_GB2312"/>
          <w:b w:val="0"/>
          <w:i w:val="0"/>
          <w:snapToGrid/>
          <w:color w:val="auto"/>
          <w:kern w:val="2"/>
          <w:sz w:val="32"/>
          <w:lang w:val="en-US" w:eastAsia="zh-CN"/>
        </w:rPr>
        <w:t>坚持团结稳定鼓劲、正面宣传为主，弘扬主旋律、传播正能量，着力用党的十九大精神统一思想、凝聚力量。</w:t>
      </w:r>
      <w:r>
        <w:rPr>
          <w:rFonts w:hint="eastAsia" w:ascii="仿宋_GB2312" w:hAnsi="仿宋_GB2312" w:eastAsia="仿宋_GB2312"/>
          <w:b w:val="0"/>
          <w:i w:val="0"/>
          <w:snapToGrid/>
          <w:color w:val="auto"/>
          <w:kern w:val="2"/>
          <w:sz w:val="32"/>
          <w:lang w:val="en-US" w:eastAsia="zh-CN"/>
        </w:rPr>
        <w:t>要</w:t>
      </w:r>
      <w:r>
        <w:rPr>
          <w:rFonts w:hint="eastAsia" w:ascii="仿宋_GB2312" w:hAnsi="仿宋_GB2312" w:eastAsia="仿宋_GB2312"/>
          <w:color w:val="auto"/>
          <w:kern w:val="2"/>
          <w:sz w:val="32"/>
          <w:lang w:val="en-US" w:eastAsia="zh-CN"/>
        </w:rPr>
        <w:t>充分利用工会报刊、院校、文化宫、俱乐部等宣传阵地，有效运用互联网等新兴媒体，</w:t>
      </w:r>
      <w:r>
        <w:rPr>
          <w:rFonts w:hint="eastAsia" w:ascii="仿宋_GB2312" w:hAnsi="仿宋_GB2312" w:eastAsia="仿宋_GB2312"/>
          <w:b w:val="0"/>
          <w:i w:val="0"/>
          <w:snapToGrid/>
          <w:color w:val="auto"/>
          <w:kern w:val="2"/>
          <w:sz w:val="32"/>
          <w:lang w:val="en-US" w:eastAsia="zh-CN"/>
        </w:rPr>
        <w:t>开设专栏、开辟专版，精心策划、集中报道，大力宣传党的十九大精神。</w:t>
      </w:r>
      <w:r>
        <w:rPr>
          <w:rFonts w:hint="default" w:ascii="仿宋_GB2312" w:hAnsi="仿宋_GB2312" w:eastAsia="仿宋_GB2312"/>
          <w:b w:val="0"/>
          <w:i w:val="0"/>
          <w:snapToGrid/>
          <w:color w:val="auto"/>
          <w:kern w:val="2"/>
          <w:sz w:val="32"/>
          <w:lang w:val="en-US" w:eastAsia="zh-CN"/>
        </w:rPr>
        <w:t>要注重宣传各地学习贯彻的具体举措，注重反映基层</w:t>
      </w:r>
      <w:r>
        <w:rPr>
          <w:rFonts w:hint="eastAsia" w:ascii="仿宋_GB2312" w:hAnsi="仿宋_GB2312" w:eastAsia="仿宋_GB2312"/>
          <w:b w:val="0"/>
          <w:i w:val="0"/>
          <w:snapToGrid/>
          <w:color w:val="auto"/>
          <w:kern w:val="2"/>
          <w:sz w:val="32"/>
          <w:lang w:val="en-US" w:eastAsia="zh-CN"/>
        </w:rPr>
        <w:t>工会干部、职工群众</w:t>
      </w:r>
      <w:r>
        <w:rPr>
          <w:rFonts w:hint="default" w:ascii="仿宋_GB2312" w:hAnsi="仿宋_GB2312" w:eastAsia="仿宋_GB2312"/>
          <w:b w:val="0"/>
          <w:i w:val="0"/>
          <w:snapToGrid/>
          <w:color w:val="auto"/>
          <w:kern w:val="2"/>
          <w:sz w:val="32"/>
          <w:lang w:val="en-US" w:eastAsia="zh-CN"/>
        </w:rPr>
        <w:t>学习贯彻的典型事迹和良好风貌</w:t>
      </w:r>
      <w:r>
        <w:rPr>
          <w:rFonts w:hint="eastAsia" w:ascii="仿宋_GB2312" w:hAnsi="仿宋_GB2312" w:eastAsia="仿宋_GB2312"/>
          <w:b w:val="0"/>
          <w:i w:val="0"/>
          <w:snapToGrid/>
          <w:color w:val="auto"/>
          <w:kern w:val="2"/>
          <w:sz w:val="32"/>
          <w:lang w:val="en-US" w:eastAsia="zh-CN"/>
        </w:rPr>
        <w:t>，增强学习宣传的理论深度、实践力度、情感温度，</w:t>
      </w:r>
      <w:r>
        <w:rPr>
          <w:rFonts w:hint="default" w:ascii="仿宋_GB2312" w:hAnsi="仿宋_GB2312" w:eastAsia="仿宋_GB2312"/>
          <w:b w:val="0"/>
          <w:i w:val="0"/>
          <w:snapToGrid/>
          <w:color w:val="auto"/>
          <w:kern w:val="2"/>
          <w:sz w:val="32"/>
          <w:lang w:val="en-US" w:eastAsia="zh-CN"/>
        </w:rPr>
        <w:t>增进</w:t>
      </w:r>
      <w:r>
        <w:rPr>
          <w:rFonts w:hint="eastAsia" w:ascii="仿宋_GB2312" w:hAnsi="仿宋_GB2312" w:eastAsia="仿宋_GB2312"/>
          <w:b w:val="0"/>
          <w:i w:val="0"/>
          <w:snapToGrid/>
          <w:color w:val="auto"/>
          <w:kern w:val="2"/>
          <w:sz w:val="32"/>
          <w:lang w:val="en-US" w:eastAsia="zh-CN"/>
        </w:rPr>
        <w:t>职工群众</w:t>
      </w:r>
      <w:r>
        <w:rPr>
          <w:rFonts w:hint="default" w:ascii="仿宋_GB2312" w:hAnsi="仿宋_GB2312" w:eastAsia="仿宋_GB2312"/>
          <w:b w:val="0"/>
          <w:i w:val="0"/>
          <w:snapToGrid/>
          <w:color w:val="auto"/>
          <w:kern w:val="2"/>
          <w:sz w:val="32"/>
          <w:lang w:val="en-US" w:eastAsia="zh-CN"/>
        </w:rPr>
        <w:t>的政治认同、思想认同、情感认同。</w:t>
      </w:r>
    </w:p>
    <w:p>
      <w:pPr>
        <w:keepNext w:val="0"/>
        <w:keepLines w:val="0"/>
        <w:pageBreakBefore w:val="0"/>
        <w:widowControl w:val="0"/>
        <w:kinsoku/>
        <w:wordWrap/>
        <w:overflowPunct/>
        <w:topLinePunct w:val="0"/>
        <w:autoSpaceDE/>
        <w:adjustRightInd/>
        <w:snapToGrid/>
        <w:spacing w:before="0" w:beforeLines="0" w:beforeAutospacing="0" w:after="0" w:afterLines="0" w:afterAutospacing="0" w:line="600" w:lineRule="exact"/>
        <w:ind w:left="0" w:leftChars="0" w:rightChars="0"/>
        <w:textAlignment w:val="baseline"/>
        <w:rPr>
          <w:rFonts w:hint="default" w:ascii="仿宋_GB2312" w:hAnsi="仿宋_GB2312" w:eastAsia="仿宋_GB2312"/>
          <w:b w:val="0"/>
          <w:i w:val="0"/>
          <w:snapToGrid/>
          <w:color w:val="auto"/>
          <w:kern w:val="2"/>
          <w:sz w:val="32"/>
          <w:lang w:val="en-US" w:eastAsia="zh-CN"/>
        </w:rPr>
      </w:pPr>
      <w:r>
        <w:rPr>
          <w:rFonts w:hint="eastAsia" w:ascii="楷体_GB2312" w:hAnsi="楷体_GB2312" w:eastAsia="楷体_GB2312"/>
          <w:b w:val="0"/>
          <w:i w:val="0"/>
          <w:snapToGrid/>
          <w:color w:val="auto"/>
          <w:kern w:val="2"/>
          <w:sz w:val="32"/>
          <w:lang w:val="en-US" w:eastAsia="zh-CN"/>
        </w:rPr>
        <w:t xml:space="preserve">    四要狠抓落地见效。</w:t>
      </w:r>
      <w:r>
        <w:rPr>
          <w:rFonts w:hint="eastAsia" w:ascii="仿宋_GB2312" w:hAnsi="仿宋_GB2312" w:eastAsia="仿宋_GB2312"/>
          <w:b w:val="0"/>
          <w:i w:val="0"/>
          <w:snapToGrid/>
          <w:color w:val="auto"/>
          <w:kern w:val="2"/>
          <w:sz w:val="32"/>
          <w:lang w:val="en-US" w:eastAsia="zh-CN"/>
        </w:rPr>
        <w:t>各级工会要把学习贯彻党的十九大精神与学习贯彻习近平总书记关于工人阶级和工会工作的重要思想结合起来，与系统谋划当前和今后一个时期工会工作结合起来，对标对表党的十九大提出的各项任务要求，细化贯彻落实的具体举措，以钉钉子精神做实做细做好各项工作，推动党的十九大作出的各项决策部署在工会系统落地生根、见到实效。坚持问题导向，结合工会工作实际，以党的十九大精神为指引，加强对工会工作面临新形势新问题的研究，及时总结新经验，作出新概括；针对新问题，提出新对策，切实把学习贯彻党的十九大精神的成果转化为做好新时代工会工作的能力水平。</w:t>
      </w:r>
    </w:p>
    <w:p>
      <w:pPr>
        <w:pStyle w:val="10"/>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600" w:lineRule="exact"/>
        <w:ind w:left="0" w:leftChars="0" w:right="0" w:firstLine="640" w:firstLineChars="200"/>
        <w:jc w:val="both"/>
        <w:textAlignment w:val="baseline"/>
        <w:outlineLvl w:val="9"/>
        <w:rPr>
          <w:rFonts w:hint="eastAsia" w:ascii="仿宋_GB2312" w:hAnsi="仿宋_GB2312"/>
          <w:color w:val="auto"/>
          <w:sz w:val="32"/>
        </w:rPr>
      </w:pPr>
      <w:r>
        <w:rPr>
          <w:rFonts w:hint="eastAsia" w:ascii="仿宋_GB2312" w:hAnsi="仿宋_GB2312"/>
          <w:color w:val="auto"/>
          <w:sz w:val="32"/>
        </w:rPr>
        <w:t>请各地、各产业（系统）工会及时将学习宣传贯彻党的十</w:t>
      </w:r>
      <w:r>
        <w:rPr>
          <w:rFonts w:hint="eastAsia" w:ascii="仿宋_GB2312" w:hAnsi="仿宋_GB2312"/>
          <w:color w:val="auto"/>
          <w:sz w:val="32"/>
          <w:lang w:eastAsia="zh-CN"/>
        </w:rPr>
        <w:t>九</w:t>
      </w:r>
      <w:r>
        <w:rPr>
          <w:rFonts w:hint="eastAsia" w:ascii="仿宋_GB2312" w:hAnsi="仿宋_GB2312"/>
          <w:color w:val="auto"/>
          <w:sz w:val="32"/>
        </w:rPr>
        <w:t>大精神情况报省总工会</w:t>
      </w:r>
      <w:r>
        <w:rPr>
          <w:rFonts w:hint="eastAsia" w:ascii="仿宋_GB2312" w:hAnsi="仿宋_GB2312"/>
          <w:color w:val="auto"/>
          <w:sz w:val="32"/>
          <w:lang w:eastAsia="zh-CN"/>
        </w:rPr>
        <w:t>宣教部</w:t>
      </w:r>
      <w:r>
        <w:rPr>
          <w:rFonts w:hint="eastAsia" w:ascii="仿宋_GB2312" w:hAnsi="仿宋_GB2312"/>
          <w:color w:val="auto"/>
          <w:sz w:val="32"/>
          <w:lang w:val="en-US" w:eastAsia="zh-CN"/>
        </w:rPr>
        <w:t>,邮箱：fjghxj@sina.com</w:t>
      </w:r>
      <w:r>
        <w:rPr>
          <w:rFonts w:hint="eastAsia" w:ascii="仿宋_GB2312" w:hAnsi="仿宋_GB2312"/>
          <w:color w:val="auto"/>
          <w:sz w:val="32"/>
        </w:rPr>
        <w:t>。</w:t>
      </w:r>
    </w:p>
    <w:p>
      <w:pPr>
        <w:pStyle w:val="10"/>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600" w:lineRule="exact"/>
        <w:ind w:left="0" w:leftChars="0" w:right="0"/>
        <w:jc w:val="both"/>
        <w:textAlignment w:val="baseline"/>
        <w:outlineLvl w:val="9"/>
        <w:rPr>
          <w:rFonts w:hint="eastAsia" w:ascii="仿宋_GB2312" w:hAnsi="仿宋_GB2312"/>
          <w:color w:val="auto"/>
          <w:sz w:val="32"/>
        </w:rPr>
      </w:pPr>
    </w:p>
    <w:p>
      <w:pPr>
        <w:pStyle w:val="10"/>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600" w:lineRule="exact"/>
        <w:ind w:left="0" w:leftChars="0" w:right="0"/>
        <w:jc w:val="both"/>
        <w:textAlignment w:val="baseline"/>
        <w:outlineLvl w:val="9"/>
        <w:rPr>
          <w:rFonts w:hint="eastAsia" w:ascii="仿宋_GB2312" w:hAnsi="仿宋_GB2312"/>
          <w:color w:val="auto"/>
          <w:sz w:val="32"/>
        </w:rPr>
      </w:pPr>
    </w:p>
    <w:p>
      <w:pPr>
        <w:pStyle w:val="10"/>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600" w:lineRule="exact"/>
        <w:ind w:left="0" w:leftChars="0" w:right="0"/>
        <w:jc w:val="left"/>
        <w:textAlignment w:val="baseline"/>
        <w:outlineLvl w:val="9"/>
        <w:rPr>
          <w:rFonts w:hint="eastAsia" w:ascii="仿宋_GB2312" w:hAnsi="仿宋_GB2312"/>
          <w:color w:val="auto"/>
          <w:sz w:val="32"/>
        </w:rPr>
      </w:pPr>
      <w:r>
        <w:rPr>
          <w:rFonts w:hint="eastAsia" w:ascii="仿宋_GB2312" w:hAnsi="仿宋_GB2312"/>
          <w:color w:val="auto"/>
          <w:sz w:val="32"/>
        </w:rPr>
        <w:t xml:space="preserve">                          </w:t>
      </w:r>
      <w:r>
        <w:rPr>
          <w:rFonts w:hint="eastAsia" w:ascii="仿宋_GB2312" w:hAnsi="仿宋_GB2312"/>
          <w:color w:val="auto"/>
          <w:sz w:val="32"/>
          <w:lang w:val="en-US" w:eastAsia="zh-CN"/>
        </w:rPr>
        <w:t xml:space="preserve">     </w:t>
      </w:r>
      <w:r>
        <w:rPr>
          <w:rFonts w:hint="eastAsia" w:ascii="仿宋_GB2312" w:hAnsi="仿宋_GB2312"/>
          <w:color w:val="auto"/>
          <w:sz w:val="32"/>
        </w:rPr>
        <w:t>福建省总工会</w:t>
      </w:r>
    </w:p>
    <w:p>
      <w:pPr>
        <w:pStyle w:val="10"/>
        <w:keepNext w:val="0"/>
        <w:keepLines w:val="0"/>
        <w:pageBreakBefore w:val="0"/>
        <w:widowControl w:val="0"/>
        <w:kinsoku/>
        <w:wordWrap w:val="0"/>
        <w:overflowPunct/>
        <w:topLinePunct w:val="0"/>
        <w:autoSpaceDE/>
        <w:autoSpaceDN/>
        <w:adjustRightInd/>
        <w:snapToGrid/>
        <w:spacing w:before="0" w:beforeLines="0" w:beforeAutospacing="0" w:after="0" w:afterLines="0" w:afterAutospacing="0" w:line="600" w:lineRule="exact"/>
        <w:ind w:left="0" w:leftChars="0" w:right="0"/>
        <w:jc w:val="right"/>
        <w:textAlignment w:val="baseline"/>
        <w:outlineLvl w:val="9"/>
        <w:rPr>
          <w:rFonts w:hint="eastAsia" w:ascii="仿宋_GB2312" w:hAnsi="仿宋_GB2312"/>
          <w:color w:val="auto"/>
          <w:sz w:val="32"/>
        </w:rPr>
      </w:pPr>
      <w:r>
        <w:rPr>
          <w:rFonts w:hint="eastAsia" w:ascii="仿宋_GB2312" w:hAnsi="仿宋_GB2312"/>
          <w:color w:val="auto"/>
          <w:sz w:val="32"/>
        </w:rPr>
        <w:t xml:space="preserve">             </w:t>
      </w:r>
      <w:r>
        <w:rPr>
          <w:rFonts w:hint="eastAsia" w:ascii="仿宋_GB2312" w:hAnsi="仿宋_GB2312"/>
          <w:color w:val="auto"/>
          <w:sz w:val="32"/>
          <w:lang w:eastAsia="zh-CN"/>
        </w:rPr>
        <w:t xml:space="preserve">             </w:t>
      </w:r>
      <w:r>
        <w:rPr>
          <w:rFonts w:hint="eastAsia" w:ascii="仿宋_GB2312" w:hAnsi="仿宋_GB2312"/>
          <w:color w:val="auto"/>
          <w:sz w:val="32"/>
        </w:rPr>
        <w:t>201</w:t>
      </w:r>
      <w:r>
        <w:rPr>
          <w:rFonts w:hint="eastAsia" w:ascii="仿宋_GB2312" w:hAnsi="仿宋_GB2312"/>
          <w:color w:val="auto"/>
          <w:sz w:val="32"/>
          <w:lang w:val="en-US" w:eastAsia="zh-CN"/>
        </w:rPr>
        <w:t>7</w:t>
      </w:r>
      <w:r>
        <w:rPr>
          <w:rFonts w:hint="eastAsia" w:ascii="仿宋_GB2312" w:hAnsi="仿宋_GB2312"/>
          <w:color w:val="auto"/>
          <w:sz w:val="32"/>
        </w:rPr>
        <w:t>年11月</w:t>
      </w:r>
      <w:r>
        <w:rPr>
          <w:rFonts w:hint="eastAsia" w:ascii="仿宋_GB2312" w:hAnsi="仿宋_GB2312"/>
          <w:color w:val="auto"/>
          <w:sz w:val="32"/>
          <w:lang w:val="en-US" w:eastAsia="zh-CN"/>
        </w:rPr>
        <w:t>6</w:t>
      </w:r>
      <w:r>
        <w:rPr>
          <w:rFonts w:hint="eastAsia" w:ascii="仿宋_GB2312" w:hAnsi="仿宋_GB2312"/>
          <w:color w:val="auto"/>
          <w:sz w:val="32"/>
        </w:rPr>
        <w:t>日</w:t>
      </w:r>
      <w:r>
        <w:rPr>
          <w:rFonts w:hint="eastAsia" w:ascii="仿宋_GB2312" w:hAnsi="仿宋_GB2312"/>
          <w:color w:val="auto"/>
          <w:sz w:val="32"/>
          <w:lang w:eastAsia="zh-CN"/>
        </w:rPr>
        <w:t xml:space="preserve">    </w:t>
      </w:r>
    </w:p>
    <w:p>
      <w:pPr>
        <w:pStyle w:val="7"/>
        <w:keepNext w:val="0"/>
        <w:keepLines w:val="0"/>
        <w:pageBreakBefore w:val="0"/>
        <w:widowControl w:val="0"/>
        <w:numPr>
          <w:ilvl w:val="0"/>
          <w:numId w:val="0"/>
        </w:numPr>
        <w:kinsoku/>
        <w:wordWrap/>
        <w:overflowPunct/>
        <w:topLinePunct w:val="0"/>
        <w:autoSpaceDE/>
        <w:autoSpaceDN/>
        <w:adjustRightInd/>
        <w:snapToGrid/>
        <w:spacing w:before="0" w:beforeLines="0" w:beforeAutospacing="0" w:after="0" w:afterLines="0" w:afterAutospacing="0" w:line="600" w:lineRule="exact"/>
        <w:ind w:left="0" w:leftChars="0" w:rightChars="0"/>
        <w:jc w:val="both"/>
        <w:textAlignment w:val="baseline"/>
        <w:outlineLvl w:val="9"/>
        <w:rPr>
          <w:rFonts w:hint="eastAsia" w:ascii="仿宋_GB2312" w:hAnsi="仿宋_GB2312" w:eastAsia="仿宋_GB2312"/>
          <w:b w:val="0"/>
          <w:i w:val="0"/>
          <w:snapToGrid/>
          <w:color w:val="auto"/>
          <w:kern w:val="2"/>
          <w:sz w:val="32"/>
          <w:lang w:val="en-US" w:eastAsia="zh-CN"/>
        </w:rPr>
      </w:pPr>
    </w:p>
    <w:p>
      <w:pPr>
        <w:pStyle w:val="7"/>
        <w:keepNext w:val="0"/>
        <w:keepLines w:val="0"/>
        <w:pageBreakBefore w:val="0"/>
        <w:widowControl w:val="0"/>
        <w:numPr>
          <w:ilvl w:val="0"/>
          <w:numId w:val="0"/>
        </w:numPr>
        <w:kinsoku/>
        <w:wordWrap/>
        <w:overflowPunct/>
        <w:topLinePunct w:val="0"/>
        <w:autoSpaceDE/>
        <w:autoSpaceDN/>
        <w:adjustRightInd/>
        <w:snapToGrid/>
        <w:spacing w:before="0" w:beforeLines="0" w:beforeAutospacing="0" w:after="0" w:afterLines="0" w:afterAutospacing="0" w:line="600" w:lineRule="exact"/>
        <w:ind w:left="0" w:leftChars="0" w:rightChars="0"/>
        <w:jc w:val="both"/>
        <w:textAlignment w:val="baseline"/>
        <w:outlineLvl w:val="9"/>
        <w:rPr>
          <w:rFonts w:hint="eastAsia" w:ascii="仿宋_GB2312" w:hAnsi="仿宋_GB2312" w:eastAsia="仿宋_GB2312"/>
          <w:b w:val="0"/>
          <w:i w:val="0"/>
          <w:snapToGrid/>
          <w:color w:val="auto"/>
          <w:kern w:val="2"/>
          <w:sz w:val="32"/>
          <w:lang w:val="en-US" w:eastAsia="zh-CN"/>
        </w:rPr>
      </w:pPr>
    </w:p>
    <w:p>
      <w:pPr>
        <w:pStyle w:val="7"/>
        <w:keepNext w:val="0"/>
        <w:keepLines w:val="0"/>
        <w:pageBreakBefore w:val="0"/>
        <w:widowControl w:val="0"/>
        <w:numPr>
          <w:ilvl w:val="0"/>
          <w:numId w:val="0"/>
        </w:numPr>
        <w:pBdr>
          <w:top w:val="single" w:color="auto" w:sz="8" w:space="1"/>
          <w:left w:val="none" w:color="auto" w:sz="0" w:space="4"/>
          <w:bottom w:val="single" w:color="auto" w:sz="8" w:space="1"/>
          <w:right w:val="none" w:color="auto" w:sz="0" w:space="4"/>
        </w:pBdr>
        <w:kinsoku/>
        <w:wordWrap/>
        <w:overflowPunct/>
        <w:topLinePunct w:val="0"/>
        <w:autoSpaceDE/>
        <w:autoSpaceDN/>
        <w:adjustRightInd/>
        <w:snapToGrid/>
        <w:spacing w:before="0" w:beforeLines="0" w:beforeAutospacing="0" w:after="0" w:afterLines="0" w:afterAutospacing="0" w:line="600" w:lineRule="exact"/>
        <w:ind w:left="0" w:leftChars="0" w:right="0" w:firstLine="0" w:firstLineChars="0"/>
        <w:jc w:val="both"/>
        <w:textAlignment w:val="baseline"/>
        <w:outlineLvl w:val="9"/>
        <w:rPr>
          <w:rFonts w:hint="eastAsia" w:ascii="仿宋_GB2312" w:hAnsi="仿宋_GB2312" w:eastAsia="仿宋_GB2312"/>
          <w:b w:val="0"/>
          <w:i w:val="0"/>
          <w:snapToGrid/>
          <w:color w:val="auto"/>
          <w:kern w:val="2"/>
          <w:sz w:val="32"/>
          <w:lang w:val="en-US" w:eastAsia="zh-CN"/>
        </w:rPr>
      </w:pPr>
      <w:r>
        <w:rPr>
          <w:rFonts w:hint="eastAsia" w:ascii="仿宋_GB2312" w:hAnsi="仿宋_GB2312"/>
          <w:b w:val="0"/>
          <w:i w:val="0"/>
          <w:snapToGrid/>
          <w:color w:val="auto"/>
          <w:kern w:val="2"/>
          <w:sz w:val="30"/>
          <w:lang w:val="en-US" w:eastAsia="zh-CN"/>
        </w:rPr>
        <w:t xml:space="preserve">  福建省总工会办公室                 2017年11月6日印发</w:t>
      </w:r>
    </w:p>
    <w:p/>
    <w:sectPr>
      <w:headerReference r:id="rId4" w:type="first"/>
      <w:footerReference r:id="rId6" w:type="first"/>
      <w:headerReference r:id="rId3" w:type="default"/>
      <w:footerReference r:id="rId5" w:type="default"/>
      <w:pgSz w:w="11906" w:h="16838"/>
      <w:pgMar w:top="2040" w:right="1530" w:bottom="1700" w:left="1643" w:header="851" w:footer="1417"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0" w:space="0"/>
      </w:pBdr>
      <w:kinsoku/>
      <w:wordWrap/>
      <w:autoSpaceDE/>
      <w:autoSpaceDN/>
      <w:snapToGrid w:val="0"/>
      <w:spacing w:before="0" w:beforeLines="0" w:beforeAutospacing="0" w:after="0" w:afterLines="0" w:afterAutospacing="0" w:line="240" w:lineRule="auto"/>
      <w:ind w:left="420" w:leftChars="200" w:rightChars="200" w:firstLine="0" w:firstLineChars="0"/>
      <w:jc w:val="left"/>
      <w:textAlignment w:val="baseline"/>
      <w:outlineLvl w:val="9"/>
    </w:pPr>
    <w:r>
      <w:rPr>
        <w:rFonts w:hint="eastAsia" w:ascii="宋体" w:hAnsi="宋体" w:eastAsia="宋体"/>
        <w:sz w:val="28"/>
      </w:rPr>
      <w:fldChar w:fldCharType="begin"/>
    </w:r>
    <w:r>
      <w:rPr>
        <w:rFonts w:hint="eastAsia" w:ascii="宋体" w:hAnsi="宋体" w:eastAsia="宋体"/>
        <w:sz w:val="28"/>
      </w:rPr>
      <w:instrText xml:space="preserve"> PAGE  </w:instrText>
    </w:r>
    <w:r>
      <w:rPr>
        <w:rFonts w:hint="eastAsia" w:ascii="宋体" w:hAnsi="宋体" w:eastAsia="宋体"/>
        <w:sz w:val="28"/>
      </w:rPr>
      <w:fldChar w:fldCharType="separate"/>
    </w:r>
    <w:r>
      <w:rPr>
        <w:rFonts w:hint="eastAsia" w:ascii="宋体" w:hAnsi="宋体" w:eastAsia="宋体"/>
        <w:sz w:val="28"/>
      </w:rPr>
      <w:fldChar w:fldCharType="end"/>
    </w:r>
  </w:p>
  <w:p>
    <w:pPr>
      <w:pStyle w:val="2"/>
      <w:ind w:right="360" w:firstLine="36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4123E"/>
    <w:rsid w:val="68E412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p0"/>
    <w:basedOn w:val="1"/>
    <w:qFormat/>
    <w:uiPriority w:val="0"/>
    <w:pPr>
      <w:widowControl/>
    </w:pPr>
    <w:rPr>
      <w:kern w:val="0"/>
    </w:rPr>
  </w:style>
  <w:style w:type="paragraph" w:customStyle="1" w:styleId="7">
    <w:name w:val="正文 New"/>
    <w:qFormat/>
    <w:uiPriority w:val="0"/>
    <w:pPr>
      <w:widowControl w:val="0"/>
      <w:jc w:val="both"/>
    </w:pPr>
    <w:rPr>
      <w:rFonts w:eastAsia="仿宋_GB2312"/>
      <w:kern w:val="2"/>
      <w:sz w:val="30"/>
      <w:szCs w:val="22"/>
      <w:lang w:val="en-US" w:eastAsia="zh-CN"/>
    </w:rPr>
  </w:style>
  <w:style w:type="paragraph" w:customStyle="1" w:styleId="8">
    <w:name w:val="正文 New New New New New New New New New New New New New New New"/>
    <w:qFormat/>
    <w:uiPriority w:val="0"/>
    <w:pPr>
      <w:widowControl w:val="0"/>
      <w:jc w:val="both"/>
    </w:pPr>
    <w:rPr>
      <w:kern w:val="2"/>
      <w:sz w:val="21"/>
      <w:szCs w:val="22"/>
      <w:lang w:val="en-US" w:eastAsia="zh-CN"/>
    </w:rPr>
  </w:style>
  <w:style w:type="paragraph" w:customStyle="1" w:styleId="9">
    <w:name w:val="正文 New New New New New"/>
    <w:qFormat/>
    <w:uiPriority w:val="0"/>
    <w:pPr>
      <w:widowControl w:val="0"/>
      <w:jc w:val="both"/>
    </w:pPr>
    <w:rPr>
      <w:kern w:val="2"/>
      <w:sz w:val="21"/>
      <w:szCs w:val="22"/>
      <w:lang w:val="en-US" w:eastAsia="zh-CN"/>
    </w:rPr>
  </w:style>
  <w:style w:type="paragraph" w:customStyle="1" w:styleId="10">
    <w:name w:val="正文 New New New New New New New New New New New New New New"/>
    <w:qFormat/>
    <w:uiPriority w:val="0"/>
    <w:pPr>
      <w:widowControl w:val="0"/>
      <w:jc w:val="both"/>
    </w:pPr>
    <w:rPr>
      <w:rFonts w:eastAsia="仿宋_GB2312"/>
      <w:kern w:val="2"/>
      <w:sz w:val="30"/>
      <w:szCs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2017-11-10T09:20:00Z</dcterms:created>
  <dc:creator>愚适</dc:creator>
  <cp:lastModifiedBy>愚适</cp:lastModifiedBy>
  <dcterms:modified xsi:type="dcterms:W3CDTF">2017-11-10T09:20:46Z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