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附件3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福建总省工会金秋助学“最美励志之星”征集表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3"/>
        <w:gridCol w:w="3250"/>
        <w:gridCol w:w="1260"/>
        <w:gridCol w:w="16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文化程度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就读院校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及毕业时间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受助时间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w w:val="100"/>
                <w:position w:val="0"/>
                <w:sz w:val="28"/>
                <w:szCs w:val="28"/>
              </w:rPr>
              <w:t>现工作单位及岗位或职务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人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1" w:hRule="atLeast"/>
          <w:jc w:val="center"/>
        </w:trPr>
        <w:tc>
          <w:tcPr>
            <w:tcW w:w="84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工作实绩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、受助或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助人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情况（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文字稿需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00字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4" w:hRule="exac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附件</w:t>
            </w:r>
          </w:p>
        </w:tc>
        <w:tc>
          <w:tcPr>
            <w:tcW w:w="6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图片或视频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E7DCA"/>
    <w:rsid w:val="3C7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uiPriority w:val="0"/>
    <w:pPr>
      <w:widowControl w:val="0"/>
      <w:shd w:val="clear" w:color="auto" w:fill="auto"/>
      <w:spacing w:after="560" w:afterLines="0" w:line="682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2020-04-15T07:01:00Z</dcterms:created>
  <dc:creator>微笑pasta</dc:creator>
  <cp:lastModifiedBy>微笑pasta</cp:lastModifiedBy>
  <dcterms:modified xsi:type="dcterms:W3CDTF">2020-04-15T07:01:35Z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