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黑体"/>
          <w:spacing w:val="12"/>
          <w:szCs w:val="32"/>
        </w:rPr>
      </w:pPr>
      <w:r>
        <w:rPr>
          <w:rFonts w:hint="eastAsia" w:ascii="黑体" w:hAnsi="黑体" w:eastAsia="黑体" w:cs="黑体"/>
          <w:spacing w:val="12"/>
          <w:szCs w:val="32"/>
        </w:rPr>
        <w:t>附件</w:t>
      </w:r>
    </w:p>
    <w:p>
      <w:pPr>
        <w:spacing w:line="600" w:lineRule="exact"/>
        <w:jc w:val="left"/>
        <w:rPr>
          <w:rFonts w:hint="eastAsia" w:ascii="华文中宋" w:hAnsi="华文中宋" w:eastAsia="华文中宋"/>
          <w:b/>
          <w:spacing w:val="1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黑体"/>
          <w:b/>
          <w:spacing w:val="12"/>
          <w:sz w:val="44"/>
          <w:szCs w:val="44"/>
        </w:rPr>
      </w:pPr>
      <w:r>
        <w:rPr>
          <w:rFonts w:hint="eastAsia" w:ascii="宋体" w:hAnsi="宋体" w:eastAsia="宋体" w:cs="黑体"/>
          <w:b/>
          <w:spacing w:val="12"/>
          <w:sz w:val="44"/>
          <w:szCs w:val="44"/>
        </w:rPr>
        <w:t>2019年省直机关落实</w:t>
      </w:r>
    </w:p>
    <w:p>
      <w:pPr>
        <w:spacing w:line="600" w:lineRule="exact"/>
        <w:jc w:val="center"/>
        <w:rPr>
          <w:rFonts w:hint="eastAsia" w:ascii="宋体" w:hAnsi="宋体" w:eastAsia="宋体" w:cs="黑体"/>
          <w:b/>
          <w:spacing w:val="12"/>
          <w:sz w:val="44"/>
          <w:szCs w:val="44"/>
        </w:rPr>
      </w:pPr>
      <w:r>
        <w:rPr>
          <w:rFonts w:hint="eastAsia" w:ascii="宋体" w:hAnsi="宋体" w:eastAsia="宋体" w:cs="黑体"/>
          <w:b/>
          <w:spacing w:val="12"/>
          <w:sz w:val="44"/>
          <w:szCs w:val="44"/>
        </w:rPr>
        <w:t>带薪休假制度情况调查</w:t>
      </w:r>
    </w:p>
    <w:p>
      <w:pPr>
        <w:spacing w:line="600" w:lineRule="exact"/>
        <w:ind w:firstLine="420"/>
        <w:rPr>
          <w:rFonts w:ascii="宋体" w:hAnsi="宋体" w:eastAsia="宋体"/>
          <w:spacing w:val="12"/>
          <w:szCs w:val="32"/>
        </w:rPr>
      </w:pPr>
    </w:p>
    <w:p>
      <w:pPr>
        <w:spacing w:line="600" w:lineRule="exact"/>
        <w:ind w:firstLine="420"/>
        <w:rPr>
          <w:rFonts w:hint="eastAsia" w:ascii="宋体" w:hAnsi="宋体" w:eastAsia="宋体"/>
          <w:b/>
          <w:spacing w:val="12"/>
          <w:szCs w:val="32"/>
        </w:rPr>
      </w:pPr>
      <w:r>
        <w:rPr>
          <w:rFonts w:hint="eastAsia" w:ascii="宋体" w:hAnsi="宋体" w:eastAsia="宋体"/>
          <w:b/>
          <w:spacing w:val="12"/>
          <w:szCs w:val="32"/>
        </w:rPr>
        <w:t>填报单位（盖章）：</w:t>
      </w:r>
    </w:p>
    <w:p>
      <w:pPr>
        <w:spacing w:line="600" w:lineRule="exact"/>
        <w:ind w:firstLine="420"/>
        <w:rPr>
          <w:rFonts w:hint="eastAsia" w:ascii="宋体" w:hAnsi="宋体" w:eastAsia="宋体"/>
          <w:b/>
          <w:spacing w:val="12"/>
          <w:szCs w:val="32"/>
        </w:rPr>
      </w:pPr>
      <w:r>
        <w:rPr>
          <w:rFonts w:hint="eastAsia" w:ascii="宋体" w:hAnsi="宋体" w:eastAsia="宋体"/>
          <w:b/>
          <w:spacing w:val="12"/>
          <w:szCs w:val="32"/>
        </w:rPr>
        <w:t>填报时间：2019年  月  日</w:t>
      </w:r>
    </w:p>
    <w:p>
      <w:pPr>
        <w:spacing w:line="600" w:lineRule="exact"/>
        <w:ind w:firstLine="420"/>
        <w:rPr>
          <w:rFonts w:hint="eastAsia"/>
          <w:spacing w:val="12"/>
          <w:szCs w:val="32"/>
        </w:rPr>
      </w:pPr>
    </w:p>
    <w:p>
      <w:pPr>
        <w:spacing w:line="600" w:lineRule="exact"/>
        <w:ind w:firstLine="420"/>
        <w:rPr>
          <w:rFonts w:hint="eastAsia" w:ascii="黑体" w:hAnsi="黑体" w:eastAsia="黑体"/>
          <w:spacing w:val="12"/>
          <w:szCs w:val="32"/>
        </w:rPr>
      </w:pPr>
      <w:r>
        <w:rPr>
          <w:rFonts w:hint="eastAsia" w:ascii="黑体" w:hAnsi="黑体" w:eastAsia="黑体"/>
          <w:spacing w:val="12"/>
          <w:szCs w:val="32"/>
        </w:rPr>
        <w:t>（一）基本情况</w:t>
      </w:r>
    </w:p>
    <w:p>
      <w:pPr>
        <w:spacing w:line="600" w:lineRule="exact"/>
        <w:ind w:firstLine="702" w:firstLineChars="200"/>
        <w:rPr>
          <w:rFonts w:hint="eastAsia" w:ascii="仿宋_GB2312"/>
          <w:spacing w:val="12"/>
          <w:szCs w:val="32"/>
        </w:rPr>
      </w:pPr>
      <w:r>
        <w:rPr>
          <w:rFonts w:hint="eastAsia" w:ascii="仿宋_GB2312"/>
          <w:spacing w:val="12"/>
          <w:szCs w:val="32"/>
        </w:rPr>
        <w:t>1.本机关干部职工总人数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人，2019年以来已应休尽休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人，仅休假部分时间的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人，未休假的</w:t>
      </w:r>
      <w:r>
        <w:rPr>
          <w:rFonts w:hint="eastAsia" w:ascii="仿宋_GB2312"/>
          <w:spacing w:val="12"/>
          <w:szCs w:val="32"/>
          <w:u w:val="single"/>
        </w:rPr>
        <w:t xml:space="preserve">   </w:t>
      </w:r>
      <w:r>
        <w:rPr>
          <w:rFonts w:hint="eastAsia" w:ascii="仿宋_GB2312"/>
          <w:spacing w:val="12"/>
          <w:szCs w:val="32"/>
        </w:rPr>
        <w:t>人。</w:t>
      </w:r>
    </w:p>
    <w:p>
      <w:pPr>
        <w:spacing w:line="600" w:lineRule="exact"/>
        <w:ind w:firstLine="702" w:firstLineChars="200"/>
        <w:rPr>
          <w:rFonts w:hint="eastAsia" w:ascii="仿宋_GB2312"/>
          <w:spacing w:val="12"/>
          <w:szCs w:val="32"/>
        </w:rPr>
      </w:pPr>
      <w:r>
        <w:rPr>
          <w:rFonts w:hint="eastAsia" w:ascii="仿宋_GB2312"/>
          <w:spacing w:val="12"/>
          <w:szCs w:val="32"/>
        </w:rPr>
        <w:t>2.本单位厅级领导干部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 2019年已应休尽休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人，仅休假部分时间的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Fonts w:hint="eastAsia" w:ascii="仿宋_GB2312"/>
          <w:spacing w:val="12"/>
          <w:szCs w:val="32"/>
        </w:rPr>
        <w:t>人，未休假的</w:t>
      </w:r>
      <w:r>
        <w:rPr>
          <w:rFonts w:hint="eastAsia" w:ascii="仿宋_GB2312"/>
          <w:spacing w:val="12"/>
          <w:szCs w:val="32"/>
          <w:u w:val="single"/>
        </w:rPr>
        <w:t xml:space="preserve">   </w:t>
      </w:r>
      <w:r>
        <w:rPr>
          <w:rFonts w:hint="eastAsia" w:ascii="仿宋_GB2312"/>
          <w:spacing w:val="12"/>
          <w:szCs w:val="32"/>
        </w:rPr>
        <w:t>人。</w:t>
      </w:r>
    </w:p>
    <w:p>
      <w:pPr>
        <w:spacing w:line="600" w:lineRule="exact"/>
        <w:rPr>
          <w:rFonts w:hint="eastAsia" w:ascii="仿宋_GB2312"/>
          <w:spacing w:val="12"/>
          <w:szCs w:val="32"/>
        </w:rPr>
      </w:pPr>
      <w:r>
        <w:rPr>
          <w:rFonts w:hint="eastAsia" w:ascii="仿宋_GB2312"/>
          <w:spacing w:val="12"/>
          <w:szCs w:val="32"/>
        </w:rPr>
        <w:t xml:space="preserve">    3.今年初是否组织干部职工申报休假计划（是</w:t>
      </w:r>
      <w:r>
        <w:rPr>
          <w:rStyle w:val="7"/>
          <w:rFonts w:hint="eastAsia" w:ascii="仿宋_GB2312" w:hAnsi="Times" w:eastAsia="仿宋_GB2312"/>
          <w:spacing w:val="12"/>
          <w:kern w:val="0"/>
          <w:sz w:val="32"/>
          <w:szCs w:val="32"/>
        </w:rPr>
        <w:t>□</w:t>
      </w:r>
      <w:r>
        <w:rPr>
          <w:rFonts w:hint="eastAsia" w:ascii="仿宋_GB2312"/>
          <w:spacing w:val="12"/>
          <w:szCs w:val="32"/>
        </w:rPr>
        <w:t>；否</w:t>
      </w:r>
      <w:r>
        <w:rPr>
          <w:rStyle w:val="7"/>
          <w:rFonts w:hint="eastAsia" w:ascii="仿宋_GB2312" w:hAnsi="Times" w:eastAsia="仿宋_GB2312"/>
          <w:spacing w:val="12"/>
          <w:kern w:val="0"/>
          <w:sz w:val="32"/>
          <w:szCs w:val="32"/>
        </w:rPr>
        <w:t>□）</w:t>
      </w:r>
      <w:r>
        <w:rPr>
          <w:rFonts w:hint="eastAsia" w:ascii="仿宋_GB2312"/>
          <w:spacing w:val="12"/>
          <w:szCs w:val="32"/>
        </w:rPr>
        <w:t>。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Fonts w:hint="eastAsia" w:ascii="仿宋_GB2312"/>
          <w:spacing w:val="12"/>
          <w:szCs w:val="32"/>
        </w:rPr>
        <w:t>4.2019年厅局直属（机关工会）有无组织干部职工疗休养（有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</w:rPr>
        <w:t>□</w:t>
      </w:r>
      <w:r>
        <w:rPr>
          <w:rFonts w:hint="eastAsia" w:ascii="仿宋_GB2312"/>
          <w:spacing w:val="12"/>
          <w:szCs w:val="32"/>
        </w:rPr>
        <w:t>；无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</w:rPr>
        <w:t>□）；如有，共组织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/>
          <w:spacing w:val="12"/>
          <w:szCs w:val="32"/>
          <w:u w:val="single"/>
        </w:rPr>
        <w:t xml:space="preserve">  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</w:rPr>
        <w:t>批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/>
          <w:spacing w:val="12"/>
          <w:szCs w:val="32"/>
          <w:u w:val="single"/>
        </w:rPr>
        <w:t xml:space="preserve">    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_GB2312" w:hAnsi="Times New Roman" w:eastAsia="仿宋_GB2312"/>
          <w:spacing w:val="12"/>
          <w:kern w:val="2"/>
          <w:sz w:val="32"/>
          <w:szCs w:val="32"/>
        </w:rPr>
        <w:t>人。</w:t>
      </w:r>
    </w:p>
    <w:p>
      <w:pPr>
        <w:spacing w:line="600" w:lineRule="exact"/>
        <w:ind w:firstLine="702" w:firstLineChars="200"/>
        <w:rPr>
          <w:rStyle w:val="7"/>
          <w:rFonts w:hint="eastAsia" w:ascii="黑体" w:hAnsi="黑体" w:eastAsia="黑体"/>
          <w:spacing w:val="12"/>
          <w:kern w:val="0"/>
          <w:sz w:val="32"/>
          <w:szCs w:val="32"/>
        </w:rPr>
      </w:pPr>
      <w:r>
        <w:rPr>
          <w:rStyle w:val="7"/>
          <w:rFonts w:hint="eastAsia" w:ascii="黑体" w:hAnsi="黑体" w:eastAsia="黑体"/>
          <w:spacing w:val="12"/>
          <w:kern w:val="0"/>
          <w:sz w:val="32"/>
          <w:szCs w:val="32"/>
        </w:rPr>
        <w:t>（二）原因分析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2019年干部职工带薪休假制度落实不到位或不全面的主要原因是（最多选3项）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1.个人不了解带薪休假政策；（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2.个人认为无所谓，因此未主动提出申请；（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3.个人提出申请了，但领导不予批准；（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4.越是业务骨干，越是无法休假。（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5.一些特殊岗位长期无法休假。（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6.单位对休假统筹安排不够。（    ）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7.其他原因：</w:t>
      </w: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702" w:firstLineChars="200"/>
        <w:rPr>
          <w:rStyle w:val="7"/>
          <w:rFonts w:hint="eastAsia" w:ascii="宋体" w:hAnsi="宋体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  <w:t xml:space="preserve">                                              </w:t>
      </w:r>
      <w:r>
        <w:rPr>
          <w:rStyle w:val="7"/>
          <w:rFonts w:hint="eastAsia" w:ascii="宋体" w:hAnsi="宋体"/>
          <w:spacing w:val="12"/>
          <w:kern w:val="0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702" w:firstLineChars="200"/>
        <w:rPr>
          <w:rStyle w:val="7"/>
          <w:rFonts w:hint="eastAsia" w:ascii="黑体" w:hAnsi="黑体" w:eastAsia="黑体"/>
          <w:spacing w:val="12"/>
          <w:kern w:val="0"/>
          <w:sz w:val="32"/>
          <w:szCs w:val="32"/>
        </w:rPr>
      </w:pPr>
      <w:r>
        <w:rPr>
          <w:rStyle w:val="7"/>
          <w:rFonts w:hint="eastAsia" w:ascii="黑体" w:hAnsi="黑体" w:eastAsia="黑体"/>
          <w:spacing w:val="12"/>
          <w:kern w:val="0"/>
          <w:sz w:val="32"/>
          <w:szCs w:val="32"/>
        </w:rPr>
        <w:t>（三）意见建议</w:t>
      </w:r>
    </w:p>
    <w:p>
      <w:pPr>
        <w:spacing w:line="600" w:lineRule="exact"/>
        <w:ind w:firstLine="702" w:firstLineChars="200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</w:rPr>
        <w:t>对进一步落实好带薪休假制度的意见建议（可另附页）：</w:t>
      </w:r>
    </w:p>
    <w:p>
      <w:pPr>
        <w:spacing w:line="600" w:lineRule="exact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600" w:lineRule="exact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600" w:lineRule="exact"/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</w:pPr>
      <w:r>
        <w:rPr>
          <w:rStyle w:val="7"/>
          <w:rFonts w:hint="eastAsia" w:ascii="仿宋_GB2312" w:hAnsi="宋体" w:eastAsia="仿宋_GB2312"/>
          <w:spacing w:val="12"/>
          <w:kern w:val="0"/>
          <w:sz w:val="32"/>
          <w:szCs w:val="32"/>
          <w:u w:val="single"/>
        </w:rPr>
        <w:t xml:space="preserve">                                                    </w:t>
      </w:r>
    </w:p>
    <w:p/>
    <w:p>
      <w:pPr>
        <w:spacing w:line="600" w:lineRule="exact"/>
        <w:ind w:firstLine="654" w:firstLineChars="200"/>
        <w:rPr>
          <w:rFonts w:hint="eastAsia" w:ascii="方正仿宋_GBK" w:hAnsi="方正仿宋_GBK"/>
          <w:spacing w:val="0"/>
          <w:szCs w:val="32"/>
        </w:rPr>
      </w:pPr>
    </w:p>
    <w:p>
      <w:bookmarkStart w:id="0" w:name="_GoBack"/>
      <w:bookmarkEnd w:id="0"/>
    </w:p>
    <w:sectPr>
      <w:pgSz w:w="11906" w:h="16838"/>
      <w:pgMar w:top="1928" w:right="1531" w:bottom="1871" w:left="1531" w:header="851" w:footer="1474" w:gutter="0"/>
      <w:cols w:space="720" w:num="1"/>
      <w:titlePg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0787"/>
    <w:rsid w:val="6B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2019-10-31T04:33:00Z</dcterms:created>
  <dc:creator>福建省直机关工会工委---潘煌超</dc:creator>
  <cp:lastModifiedBy>福建省直机关工会工委---潘煌超</cp:lastModifiedBy>
  <dcterms:modified xsi:type="dcterms:W3CDTF">2019-10-31T04:33:36Z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