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仿宋_GB2312" w:hAnsi="宋体" w:eastAsia="仿宋_GB2312"/>
          <w:b/>
          <w:spacing w:val="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省直机关基层工会经费管理专题培训班</w:t>
      </w:r>
      <w:r>
        <w:rPr>
          <w:rFonts w:hint="eastAsia" w:ascii="华文中宋" w:hAnsi="华文中宋" w:eastAsia="华文中宋"/>
          <w:b/>
          <w:spacing w:val="10"/>
          <w:sz w:val="44"/>
          <w:szCs w:val="44"/>
        </w:rPr>
        <w:t>报名表</w:t>
      </w:r>
    </w:p>
    <w:p>
      <w:pPr>
        <w:spacing w:line="64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工会名称（加盖公章）:                              </w:t>
      </w:r>
    </w:p>
    <w:tbl>
      <w:tblPr>
        <w:tblStyle w:val="4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627"/>
        <w:gridCol w:w="3845"/>
        <w:gridCol w:w="628"/>
        <w:gridCol w:w="600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　名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工作单位及职务</w:t>
            </w:r>
          </w:p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（含党、政和工会职务）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所在联系片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参训期次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8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8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after="100" w:afterAutospacing="1"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填报人：　　　　　　　　　　　填报时间：</w:t>
      </w:r>
    </w:p>
    <w:p>
      <w:pPr>
        <w:spacing w:line="640" w:lineRule="exact"/>
        <w:ind w:left="843" w:leftChars="-103" w:hanging="1059" w:hangingChars="331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</w:rPr>
        <w:t>本表请于7月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）前</w:t>
      </w:r>
      <w:r>
        <w:rPr>
          <w:rFonts w:hint="eastAsia" w:ascii="仿宋" w:hAnsi="仿宋" w:eastAsia="仿宋"/>
          <w:sz w:val="32"/>
          <w:szCs w:val="32"/>
          <w:lang w:eastAsia="zh-CN"/>
        </w:rPr>
        <w:t>传真</w:t>
      </w:r>
      <w:r>
        <w:rPr>
          <w:rFonts w:hint="eastAsia" w:ascii="仿宋" w:hAnsi="仿宋" w:eastAsia="仿宋"/>
          <w:sz w:val="32"/>
          <w:szCs w:val="32"/>
        </w:rPr>
        <w:t>至省直工会；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传真号码：87604681</w:t>
      </w:r>
      <w:r>
        <w:rPr>
          <w:rFonts w:hint="eastAsia" w:ascii="仿宋" w:hAnsi="仿宋" w:eastAsia="仿宋"/>
          <w:sz w:val="32"/>
          <w:szCs w:val="32"/>
          <w:lang w:eastAsia="zh-CN"/>
        </w:rPr>
        <w:t>）电子文档同时发送至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403639420</w:t>
      </w:r>
      <w:r>
        <w:rPr>
          <w:rFonts w:hint="eastAsia" w:ascii="仿宋" w:hAnsi="仿宋" w:eastAsia="仿宋"/>
          <w:sz w:val="32"/>
          <w:szCs w:val="32"/>
        </w:rPr>
        <w:t>@qq.com邮箱。</w:t>
      </w:r>
    </w:p>
    <w:p>
      <w:pPr>
        <w:spacing w:line="640" w:lineRule="exact"/>
        <w:ind w:right="-388" w:rightChars="-185" w:firstLine="588" w:firstLineChars="280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02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b/>
      </w:rPr>
    </w:pPr>
    <w:r>
      <w:fldChar w:fldCharType="begin"/>
    </w:r>
    <w:r>
      <w:rPr>
        <w:rStyle w:val="6"/>
        <w:b/>
      </w:rPr>
      <w:instrText xml:space="preserve">PAGE  </w:instrText>
    </w:r>
    <w:r>
      <w:fldChar w:fldCharType="separate"/>
    </w:r>
    <w:r>
      <w:rPr>
        <w:rStyle w:val="6"/>
        <w:b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b/>
      </w:rPr>
    </w:pPr>
    <w:r>
      <w:fldChar w:fldCharType="begin"/>
    </w:r>
    <w:r>
      <w:rPr>
        <w:rStyle w:val="6"/>
        <w:b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1783D"/>
    <w:rsid w:val="760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ahoma" w:hAnsi="Tahoma"/>
      <w:b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ahoma" w:hAnsi="Tahoma"/>
      <w:b/>
      <w:sz w:val="18"/>
      <w:szCs w:val="18"/>
    </w:rPr>
  </w:style>
  <w:style w:type="character" w:styleId="6">
    <w:name w:val="page number"/>
    <w:basedOn w:val="5"/>
    <w:qFormat/>
    <w:uiPriority w:val="0"/>
    <w:rPr>
      <w:rFonts w:ascii="Tahoma" w:hAnsi="Tahoma"/>
      <w:b/>
      <w:sz w:val="24"/>
    </w:rPr>
  </w:style>
  <w:style w:type="paragraph" w:customStyle="1" w:styleId="7">
    <w:name w:val="p0"/>
    <w:basedOn w:val="1"/>
    <w:uiPriority w:val="0"/>
    <w:pPr>
      <w:widowControl/>
      <w:spacing w:line="240" w:lineRule="auto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2019-07-15T03:31:00Z</dcterms:created>
  <dc:creator>福建省直机关工会工委---潘煌超</dc:creator>
  <cp:lastModifiedBy>福建省直机关工会工委---潘煌超</cp:lastModifiedBy>
  <dcterms:modified xsi:type="dcterms:W3CDTF">2019-07-15T03:31:30Z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