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textAlignment w:val="baseline"/>
        <w:rPr>
          <w:rFonts w:hint="eastAsia" w:ascii="黑体" w:hAnsi="黑体" w:eastAsia="黑体"/>
          <w:color w:val="auto"/>
          <w:sz w:val="32"/>
          <w:lang w:val="en-US" w:eastAsia="zh-CN"/>
        </w:rPr>
      </w:pPr>
      <w:bookmarkStart w:id="0" w:name="dispatchname"/>
      <w:r>
        <w:rPr>
          <w:rFonts w:hint="eastAsia" w:ascii="黑体" w:hAnsi="黑体" w:eastAsia="黑体"/>
          <w:color w:val="auto"/>
          <w:sz w:val="32"/>
        </w:rPr>
        <w:t>附件</w:t>
      </w:r>
      <w:r>
        <w:rPr>
          <w:rFonts w:hint="eastAsia" w:ascii="黑体" w:hAnsi="黑体" w:eastAsia="黑体"/>
          <w:color w:val="auto"/>
          <w:sz w:val="32"/>
          <w:lang w:val="en-US" w:eastAsia="zh-CN"/>
        </w:rPr>
        <w:t>4</w:t>
      </w:r>
    </w:p>
    <w:p>
      <w:pPr>
        <w:pStyle w:val="9"/>
        <w:spacing w:line="600" w:lineRule="exact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22"/>
          <w:lang w:val="en-US" w:eastAsia="zh-CN"/>
        </w:rPr>
        <w:t>依托省级劳模和工匠人才创新工作室</w:t>
      </w:r>
    </w:p>
    <w:p>
      <w:pPr>
        <w:pStyle w:val="9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22"/>
          <w:lang w:val="en-US" w:eastAsia="zh-CN"/>
        </w:rPr>
        <w:t>产生项目获奖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22"/>
          <w:lang w:val="en-US" w:eastAsia="zh-CN"/>
        </w:rPr>
        <w:t>明细表</w:t>
      </w:r>
    </w:p>
    <w:p>
      <w:pPr>
        <w:pStyle w:val="9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22"/>
          <w:lang w:val="en-US" w:eastAsia="zh-CN"/>
        </w:rPr>
      </w:pPr>
    </w:p>
    <w:tbl>
      <w:tblPr>
        <w:tblStyle w:val="5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3300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noWrap w:val="0"/>
            <w:vAlign w:val="center"/>
          </w:tcPr>
          <w:p>
            <w:pPr>
              <w:pStyle w:val="9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32"/>
                <w:lang w:val="en-US" w:eastAsia="zh-CN"/>
              </w:rPr>
              <w:t>推荐评审单位：</w:t>
            </w:r>
            <w:r>
              <w:rPr>
                <w:rFonts w:hint="default" w:ascii="仿宋_GB2312" w:eastAsia="仿宋_GB2312" w:cs="Times New Roman"/>
                <w:b/>
                <w:bCs/>
                <w:color w:val="auto"/>
                <w:sz w:val="32"/>
                <w:lang w:val="en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32"/>
                <w:lang w:val="en-US" w:eastAsia="zh-CN"/>
              </w:rPr>
              <w:t xml:space="preserve">   </w:t>
            </w:r>
            <w:r>
              <w:rPr>
                <w:rFonts w:hint="default" w:ascii="仿宋_GB2312" w:eastAsia="仿宋_GB2312" w:cs="Times New Roman"/>
                <w:b/>
                <w:bCs/>
                <w:color w:val="auto"/>
                <w:sz w:val="32"/>
                <w:lang w:val="en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32"/>
              </w:rPr>
              <w:t>(加盖公章)</w:t>
            </w:r>
          </w:p>
          <w:p>
            <w:pPr>
              <w:pStyle w:val="9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color w:val="auto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color w:val="auto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9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/>
                <w:bCs w:val="0"/>
                <w:color w:val="auto"/>
                <w:sz w:val="32"/>
                <w:vertAlign w:val="baseline"/>
              </w:rPr>
            </w:pPr>
            <w:r>
              <w:rPr>
                <w:rFonts w:hint="eastAsia" w:ascii="仿宋_GB2312" w:eastAsia="仿宋_GB2312" w:cs="Times New Roman"/>
                <w:b/>
                <w:bCs w:val="0"/>
                <w:color w:val="auto"/>
                <w:sz w:val="32"/>
                <w:vertAlign w:val="baseline"/>
                <w:lang w:val="en-US" w:eastAsia="zh-CN"/>
              </w:rPr>
              <w:t>获奖项目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pStyle w:val="9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color w:val="auto"/>
                <w:spacing w:val="0"/>
                <w:kern w:val="2"/>
                <w:sz w:val="3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color w:val="auto"/>
                <w:spacing w:val="0"/>
                <w:kern w:val="2"/>
                <w:sz w:val="32"/>
                <w:szCs w:val="22"/>
                <w:lang w:val="en-US" w:eastAsia="zh-CN"/>
              </w:rPr>
              <w:t>省级劳模和工匠人才创新</w:t>
            </w:r>
          </w:p>
          <w:p>
            <w:pPr>
              <w:pStyle w:val="9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 w:val="0"/>
                <w:color w:val="auto"/>
                <w:sz w:val="32"/>
                <w:vertAlign w:val="baseli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color w:val="auto"/>
                <w:spacing w:val="0"/>
                <w:kern w:val="2"/>
                <w:sz w:val="32"/>
                <w:szCs w:val="22"/>
                <w:lang w:val="en-US" w:eastAsia="zh-CN"/>
              </w:rPr>
              <w:t>工作室名称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vertAlign w:val="baseline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vertAlign w:val="baseline"/>
              </w:rPr>
            </w:pPr>
          </w:p>
        </w:tc>
        <w:tc>
          <w:tcPr>
            <w:tcW w:w="3758" w:type="dxa"/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vertAlign w:val="baseline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vertAlign w:val="baseline"/>
              </w:rPr>
            </w:pPr>
          </w:p>
        </w:tc>
        <w:tc>
          <w:tcPr>
            <w:tcW w:w="3758" w:type="dxa"/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vertAlign w:val="baseline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vertAlign w:val="baseline"/>
              </w:rPr>
            </w:pPr>
          </w:p>
        </w:tc>
        <w:tc>
          <w:tcPr>
            <w:tcW w:w="3758" w:type="dxa"/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vertAlign w:val="baseline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auto"/>
                <w:sz w:val="32"/>
                <w:vertAlign w:val="baseline"/>
                <w:lang w:eastAsia="zh-CN"/>
              </w:rPr>
              <w:t>…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vertAlign w:val="baseline"/>
              </w:rPr>
            </w:pPr>
          </w:p>
        </w:tc>
        <w:tc>
          <w:tcPr>
            <w:tcW w:w="3758" w:type="dxa"/>
            <w:noWrap w:val="0"/>
            <w:vAlign w:val="center"/>
          </w:tcPr>
          <w:p>
            <w:pPr>
              <w:pStyle w:val="9"/>
              <w:spacing w:line="60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32"/>
                <w:vertAlign w:val="baseline"/>
              </w:rPr>
            </w:pPr>
          </w:p>
        </w:tc>
      </w:tr>
    </w:tbl>
    <w:p>
      <w:pPr>
        <w:pStyle w:val="9"/>
        <w:spacing w:line="6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Cs/>
          <w:color w:val="auto"/>
          <w:sz w:val="44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0" w:charSpace="0"/>
        </w:sectPr>
      </w:pPr>
    </w:p>
    <w:p>
      <w:pPr>
        <w:pStyle w:val="7"/>
        <w:spacing w:line="560" w:lineRule="exact"/>
        <w:textAlignment w:val="baseline"/>
        <w:rPr>
          <w:rFonts w:hint="eastAsia" w:ascii="黑体" w:eastAsia="黑体"/>
          <w:color w:val="auto"/>
          <w:sz w:val="32"/>
          <w:lang w:val="en-US" w:eastAsia="zh-CN"/>
        </w:rPr>
      </w:pPr>
      <w:r>
        <w:rPr>
          <w:rFonts w:hint="eastAsia" w:ascii="黑体" w:eastAsia="黑体"/>
          <w:color w:val="auto"/>
          <w:sz w:val="32"/>
        </w:rPr>
        <w:t>附件</w:t>
      </w:r>
      <w:r>
        <w:rPr>
          <w:rFonts w:hint="eastAsia" w:ascii="黑体" w:eastAsia="黑体"/>
          <w:color w:val="auto"/>
          <w:sz w:val="32"/>
          <w:lang w:val="en-US" w:eastAsia="zh-CN"/>
        </w:rPr>
        <w:t>5</w:t>
      </w:r>
    </w:p>
    <w:p>
      <w:pPr>
        <w:pStyle w:val="7"/>
        <w:spacing w:line="560" w:lineRule="exact"/>
        <w:textAlignment w:val="baseline"/>
        <w:rPr>
          <w:rFonts w:hint="eastAsia" w:ascii="黑体" w:eastAsia="黑体"/>
          <w:color w:val="auto"/>
          <w:sz w:val="32"/>
          <w:lang w:val="en-US" w:eastAsia="zh-CN"/>
        </w:rPr>
      </w:pPr>
    </w:p>
    <w:p>
      <w:pPr>
        <w:pStyle w:val="9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kern w:val="0"/>
          <w:sz w:val="44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0"/>
          <w:sz w:val="44"/>
          <w:szCs w:val="22"/>
          <w:lang w:val="en-US" w:eastAsia="zh-CN" w:bidi="ar-SA"/>
        </w:rPr>
        <w:t>知识产权保护咨询运营咨询服务情况表</w:t>
      </w:r>
    </w:p>
    <w:p>
      <w:pPr>
        <w:pStyle w:val="7"/>
        <w:spacing w:line="560" w:lineRule="exact"/>
        <w:jc w:val="center"/>
        <w:textAlignment w:val="baseline"/>
        <w:rPr>
          <w:rFonts w:hint="eastAsia" w:ascii="黑体" w:hAnsi="Times New Roman" w:eastAsia="黑体"/>
          <w:color w:val="auto"/>
          <w:sz w:val="44"/>
          <w:szCs w:val="22"/>
          <w:lang w:val="en-US" w:eastAsia="zh-CN" w:bidi="ar-SA"/>
        </w:rPr>
      </w:pPr>
    </w:p>
    <w:p>
      <w:pPr>
        <w:pStyle w:val="7"/>
        <w:spacing w:line="660" w:lineRule="exact"/>
        <w:ind w:firstLine="0" w:firstLineChars="0"/>
        <w:jc w:val="both"/>
        <w:textAlignment w:val="baseline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 w:cs="Times New Roman"/>
          <w:b/>
          <w:bCs/>
          <w:color w:val="auto"/>
          <w:sz w:val="32"/>
          <w:lang w:val="en-US" w:eastAsia="zh-CN"/>
        </w:rPr>
        <w:t xml:space="preserve">推荐评审单位：          </w:t>
      </w:r>
      <w:r>
        <w:rPr>
          <w:rFonts w:hint="eastAsia" w:ascii="仿宋_GB2312" w:eastAsia="仿宋_GB2312"/>
          <w:b/>
          <w:bCs/>
          <w:color w:val="auto"/>
          <w:sz w:val="32"/>
        </w:rPr>
        <w:t>(加盖公章</w:t>
      </w:r>
      <w:r>
        <w:rPr>
          <w:rFonts w:hint="eastAsia" w:ascii="仿宋_GB2312" w:eastAsia="仿宋_GB2312"/>
          <w:color w:val="auto"/>
          <w:sz w:val="32"/>
        </w:rPr>
        <w:t>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314"/>
        <w:gridCol w:w="1280"/>
        <w:gridCol w:w="1077"/>
        <w:gridCol w:w="232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844" w:type="dxa"/>
            <w:gridSpan w:val="4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知识产权扫描情况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pStyle w:val="7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具有专精特新潜能的</w:t>
            </w:r>
          </w:p>
          <w:p>
            <w:pPr>
              <w:pStyle w:val="7"/>
              <w:spacing w:line="560" w:lineRule="exact"/>
              <w:jc w:val="center"/>
              <w:textAlignment w:val="baseline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项目数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完成项目数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50" w:type="dxa"/>
            <w:vMerge w:val="restart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已获知识产权权证明项目数</w:t>
            </w: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发明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7" w:type="dxa"/>
            <w:vMerge w:val="restart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restart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实用新型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7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外观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7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50" w:type="dxa"/>
            <w:vMerge w:val="restart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未获知识产权项目数</w:t>
            </w: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正在申请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7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8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暂不申请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77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08" w:type="dxa"/>
            <w:vMerge w:val="continue"/>
            <w:noWrap w:val="0"/>
            <w:vAlign w:val="center"/>
          </w:tcPr>
          <w:p>
            <w:pPr>
              <w:pStyle w:val="7"/>
              <w:spacing w:line="66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>
      <w:pPr>
        <w:pStyle w:val="7"/>
        <w:spacing w:line="660" w:lineRule="exact"/>
        <w:jc w:val="both"/>
        <w:textAlignment w:val="baseline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  <w:sectPr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40" w:charSpace="0"/>
        </w:sectPr>
      </w:pPr>
    </w:p>
    <w:p>
      <w:pPr>
        <w:pStyle w:val="9"/>
        <w:spacing w:line="580" w:lineRule="exact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附件6</w:t>
      </w:r>
    </w:p>
    <w:p>
      <w:pPr>
        <w:pStyle w:val="9"/>
        <w:spacing w:line="580" w:lineRule="exact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</w:p>
    <w:p>
      <w:pPr>
        <w:pStyle w:val="9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6"/>
          <w:kern w:val="0"/>
          <w:sz w:val="4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6"/>
          <w:kern w:val="0"/>
          <w:sz w:val="44"/>
          <w:szCs w:val="22"/>
          <w:lang w:val="en-US" w:eastAsia="zh-CN"/>
        </w:rPr>
        <w:t>2024年“五小”创新大赛</w:t>
      </w:r>
    </w:p>
    <w:p>
      <w:pPr>
        <w:pStyle w:val="9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0"/>
          <w:sz w:val="4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0"/>
          <w:sz w:val="44"/>
          <w:szCs w:val="22"/>
          <w:lang w:val="en-US" w:eastAsia="zh-CN"/>
        </w:rPr>
        <w:t>各推荐评审单位联系方式</w:t>
      </w:r>
    </w:p>
    <w:p>
      <w:pPr>
        <w:pStyle w:val="9"/>
        <w:spacing w:line="580" w:lineRule="exact"/>
        <w:jc w:val="center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spacing w:line="580" w:lineRule="exact"/>
        <w:jc w:val="center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福州市总工会：0591-83259948</w:t>
      </w:r>
    </w:p>
    <w:p>
      <w:pPr>
        <w:pStyle w:val="9"/>
        <w:spacing w:line="580" w:lineRule="exact"/>
        <w:jc w:val="center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厦门市总工会：0592-2618676</w:t>
      </w:r>
    </w:p>
    <w:p>
      <w:pPr>
        <w:pStyle w:val="9"/>
        <w:spacing w:line="580" w:lineRule="exact"/>
        <w:jc w:val="center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漳州市总工会：</w:t>
      </w:r>
      <w:r>
        <w:rPr>
          <w:rFonts w:hint="default" w:ascii="仿宋_GB2312" w:eastAsia="仿宋_GB2312"/>
          <w:color w:val="auto"/>
          <w:sz w:val="32"/>
          <w:lang w:val="en-US" w:eastAsia="zh-CN"/>
        </w:rPr>
        <w:t>0596-2023279</w:t>
      </w:r>
    </w:p>
    <w:p>
      <w:pPr>
        <w:pStyle w:val="9"/>
        <w:spacing w:line="580" w:lineRule="exact"/>
        <w:jc w:val="center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lang w:val="en-US" w:eastAsia="zh-CN"/>
        </w:rPr>
        <w:t>泉州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市总工会：</w:t>
      </w:r>
      <w:r>
        <w:rPr>
          <w:rFonts w:hint="default" w:ascii="仿宋_GB2312" w:eastAsia="仿宋_GB2312"/>
          <w:color w:val="auto"/>
          <w:sz w:val="32"/>
          <w:lang w:val="en-US" w:eastAsia="zh-CN"/>
        </w:rPr>
        <w:t>0595-22986136</w:t>
      </w:r>
    </w:p>
    <w:p>
      <w:pPr>
        <w:pStyle w:val="9"/>
        <w:spacing w:line="580" w:lineRule="exact"/>
        <w:jc w:val="center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三明市总工会：0598-8264093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</w:rPr>
        <w:t>莆田市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总工会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  <w:t>：0594-2692325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</w:rPr>
        <w:t>南平市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总工会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  <w:t>：0599-8939075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</w:rPr>
        <w:t>龙岩市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总工会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  <w:t>：0597-2231509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</w:rPr>
        <w:t>宁德市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总工会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  <w:t>：0593-2863001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</w:pPr>
      <w:r>
        <w:rPr>
          <w:rFonts w:hint="eastAsia" w:ascii="仿宋_GB2312" w:eastAsia="仿宋_GB2312"/>
          <w:color w:val="auto"/>
          <w:sz w:val="32"/>
        </w:rPr>
        <w:t>平潭综合实验区总工会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  <w:t>：0591-24312351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val="en-US" w:eastAsia="zh-CN"/>
        </w:rPr>
        <w:t>省直机关工会：0591-87550386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val="en-US" w:eastAsia="zh-CN"/>
        </w:rPr>
        <w:t>省机械化工矿冶工会：0591–87725726</w:t>
      </w:r>
    </w:p>
    <w:p>
      <w:pPr>
        <w:pStyle w:val="9"/>
        <w:spacing w:line="580" w:lineRule="exact"/>
        <w:jc w:val="center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南昌铁路局工会：0791-87021749</w:t>
      </w:r>
    </w:p>
    <w:p>
      <w:pPr>
        <w:pStyle w:val="9"/>
        <w:spacing w:line="580" w:lineRule="exact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</w:pP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6477E7-8E5F-4F1D-9803-25736B2917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E7A3F8-A5F7-41DA-AACA-E854D32F0D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8FF944E-6064-4912-A72A-538F7C8B348F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3ADE4F3-B894-47FE-A8FD-1E7955CBC6C6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0" w:leftChars="200" w:right="420" w:rightChars="200"/>
      <w:jc w:val="right"/>
      <w:textAlignment w:val="baseline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ZmZlNzljODk1YmIwMjNjMTNlNTc0OGJjMmFjNTUifQ=="/>
  </w:docVars>
  <w:rsids>
    <w:rsidRoot w:val="60E8309C"/>
    <w:rsid w:val="0BDD0FB4"/>
    <w:rsid w:val="0CAC582C"/>
    <w:rsid w:val="1B8575B5"/>
    <w:rsid w:val="49BF9FA1"/>
    <w:rsid w:val="60E8309C"/>
    <w:rsid w:val="62790549"/>
    <w:rsid w:val="6C6A109A"/>
    <w:rsid w:val="725732AD"/>
    <w:rsid w:val="7EFC4FF9"/>
    <w:rsid w:val="BFFD446F"/>
    <w:rsid w:val="DECE6100"/>
    <w:rsid w:val="E96FF400"/>
    <w:rsid w:val="FDD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240" w:lineRule="atLeast"/>
      <w:ind w:firstLine="420" w:firstLineChars="100"/>
      <w:jc w:val="both"/>
    </w:pPr>
    <w:rPr>
      <w:rFonts w:ascii="Calibri" w:hAnsi="Calibri" w:eastAsia="宋体" w:cs="Times New Roman"/>
      <w:spacing w:val="-6"/>
      <w:kern w:val="0"/>
      <w:sz w:val="2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p18"/>
    <w:qFormat/>
    <w:uiPriority w:val="0"/>
    <w:pPr>
      <w:widowControl/>
      <w:ind w:left="5250"/>
      <w:jc w:val="both"/>
    </w:pPr>
    <w:rPr>
      <w:rFonts w:ascii="仿宋_GB2312" w:hAnsi="Times New Roman" w:eastAsia="仿宋_GB2312" w:cs="Times New Roman"/>
      <w:kern w:val="0"/>
      <w:sz w:val="32"/>
      <w:szCs w:val="22"/>
      <w:lang w:val="en-US" w:eastAsia="zh-CN" w:bidi="ar-SA"/>
    </w:rPr>
  </w:style>
  <w:style w:type="paragraph" w:customStyle="1" w:styleId="11">
    <w:name w:val="p20"/>
    <w:qFormat/>
    <w:uiPriority w:val="0"/>
    <w:pPr>
      <w:widowControl/>
      <w:spacing w:line="240" w:lineRule="atLeast"/>
      <w:jc w:val="both"/>
    </w:pPr>
    <w:rPr>
      <w:rFonts w:ascii="仿宋_GB2312" w:hAnsi="Times New Roman" w:eastAsia="仿宋_GB2312" w:cs="Times New Roman"/>
      <w:b/>
      <w:kern w:val="0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2023-07-27T15:31:00Z</dcterms:created>
  <dc:creator>机要员</dc:creator>
  <cp:lastModifiedBy>pluto</cp:lastModifiedBy>
  <dcterms:modified xsi:type="dcterms:W3CDTF">2024-05-09T03:10:51Z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D5B829B6B0064C7E8D95FF1762AA2205_13</vt:lpwstr>
  </property>
</Properties>
</file>