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“微宣讲”视频作品报送汇总表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报送单位：          填报人（电话）：           时间：</w:t>
      </w:r>
    </w:p>
    <w:tbl>
      <w:tblPr>
        <w:tblStyle w:val="5"/>
        <w:tblW w:w="0" w:type="auto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9"/>
        <w:gridCol w:w="2407"/>
        <w:gridCol w:w="2309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作品单位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主题宣讲类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媒体宣传类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文艺作品类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FiNTY0NDhhZGRlZDQ2OTA5NWJjMWEyOTc0YzUifQ=="/>
  </w:docVars>
  <w:rsids>
    <w:rsidRoot w:val="00000000"/>
    <w:rsid w:val="3677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beforeLines="0" w:after="260" w:afterLines="0" w:line="413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qFormat/>
    <w:uiPriority w:val="0"/>
    <w:pPr>
      <w:widowControl w:val="0"/>
      <w:spacing w:after="120" w:line="240" w:lineRule="atLeast"/>
      <w:ind w:firstLine="420" w:firstLineChars="100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2023-07-20T02:40:12Z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9CA52E4BF6054496B2EC932D696DBA3B_12</vt:lpwstr>
  </property>
</Properties>
</file>