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主题宣讲类作品报送表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报送单位：          填报人（电话）：           时间：</w:t>
      </w:r>
    </w:p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作品单位</w:t>
            </w:r>
          </w:p>
        </w:tc>
        <w:tc>
          <w:tcPr>
            <w:tcW w:w="70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作品作者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（视频制作人员，可含策划、摄像、剪辑等人员）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宣讲人简介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（姓名、单位、职务、荣誉和个人事迹简介）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宣讲内容</w:t>
            </w:r>
          </w:p>
        </w:tc>
        <w:tc>
          <w:tcPr>
            <w:tcW w:w="70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宣讲讲稿，可另附页。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3DD3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qFormat/>
    <w:uiPriority w:val="0"/>
    <w:pPr>
      <w:widowControl w:val="0"/>
      <w:spacing w:after="120" w:line="240" w:lineRule="atLeast"/>
      <w:ind w:firstLine="420" w:firstLineChars="100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2023-07-20T02:39:32Z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964FC62386A64B329553616082296C3F_12</vt:lpwstr>
  </property>
</Properties>
</file>