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127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90"/>
        <w:gridCol w:w="4515"/>
        <w:gridCol w:w="1665"/>
        <w:gridCol w:w="301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省直机关高龄劳模医疗服务志愿者队伍登记表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所在单位工会（盖章）：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填表日期：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单位、处（科）室、职务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负责对接的劳模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1474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1D45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240" w:lineRule="atLeast"/>
      <w:ind w:firstLine="420" w:firstLineChars="100"/>
      <w:jc w:val="both"/>
    </w:pPr>
    <w:rPr>
      <w:rFonts w:ascii="Calibri" w:hAnsi="Calibri" w:eastAsia="宋体" w:cs="Times New Roman"/>
      <w:spacing w:val="-6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2023-07-20T00:55:54Z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BE412E408F13443181CDF670A27AB7FE_12</vt:lpwstr>
  </property>
</Properties>
</file>