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" w:eastAsia="黑体"/>
          <w:spacing w:val="12"/>
          <w:sz w:val="32"/>
          <w:szCs w:val="32"/>
        </w:rPr>
      </w:pPr>
      <w:bookmarkStart w:id="0" w:name="_GoBack"/>
      <w:r>
        <w:rPr>
          <w:rFonts w:hint="eastAsia" w:ascii="黑体" w:hAnsi="仿宋" w:eastAsia="黑体"/>
          <w:spacing w:val="12"/>
          <w:sz w:val="32"/>
          <w:szCs w:val="32"/>
        </w:rPr>
        <w:t>附件1</w:t>
      </w:r>
    </w:p>
    <w:p>
      <w:pPr>
        <w:tabs>
          <w:tab w:val="left" w:pos="4410"/>
        </w:tabs>
        <w:spacing w:line="600" w:lineRule="exact"/>
        <w:jc w:val="center"/>
        <w:rPr>
          <w:rFonts w:hint="eastAsia" w:ascii="宋体" w:hAnsi="宋体"/>
          <w:b/>
          <w:spacing w:val="12"/>
          <w:sz w:val="44"/>
          <w:szCs w:val="44"/>
        </w:rPr>
      </w:pPr>
      <w:r>
        <w:rPr>
          <w:rFonts w:ascii="宋体" w:hAnsi="宋体"/>
          <w:b/>
          <w:spacing w:val="12"/>
          <w:sz w:val="44"/>
          <w:szCs w:val="44"/>
        </w:rPr>
        <w:t>第</w:t>
      </w:r>
      <w:r>
        <w:rPr>
          <w:rFonts w:hint="eastAsia" w:ascii="宋体" w:hAnsi="宋体"/>
          <w:b/>
          <w:spacing w:val="12"/>
          <w:sz w:val="44"/>
          <w:szCs w:val="44"/>
        </w:rPr>
        <w:t>十一</w:t>
      </w:r>
      <w:r>
        <w:rPr>
          <w:rFonts w:ascii="宋体" w:hAnsi="宋体"/>
          <w:b/>
          <w:spacing w:val="12"/>
          <w:sz w:val="44"/>
          <w:szCs w:val="44"/>
        </w:rPr>
        <w:t>期省直机关</w:t>
      </w:r>
      <w:r>
        <w:rPr>
          <w:rFonts w:hint="eastAsia" w:ascii="宋体" w:hAnsi="宋体"/>
          <w:b/>
          <w:spacing w:val="12"/>
          <w:sz w:val="44"/>
          <w:szCs w:val="44"/>
        </w:rPr>
        <w:t>在职职工</w:t>
      </w:r>
    </w:p>
    <w:p>
      <w:pPr>
        <w:tabs>
          <w:tab w:val="left" w:pos="4410"/>
        </w:tabs>
        <w:spacing w:line="600" w:lineRule="exact"/>
        <w:jc w:val="center"/>
        <w:rPr>
          <w:rFonts w:ascii="宋体" w:hAnsi="宋体"/>
          <w:b/>
          <w:spacing w:val="12"/>
          <w:sz w:val="44"/>
          <w:szCs w:val="44"/>
        </w:rPr>
      </w:pPr>
      <w:r>
        <w:rPr>
          <w:rFonts w:hint="eastAsia" w:ascii="宋体" w:hAnsi="宋体"/>
          <w:b/>
          <w:spacing w:val="12"/>
          <w:sz w:val="44"/>
          <w:szCs w:val="44"/>
        </w:rPr>
        <w:t>医疗互助活动团体报名和缴款须知</w:t>
      </w:r>
      <w:bookmarkEnd w:id="0"/>
    </w:p>
    <w:p>
      <w:pPr>
        <w:tabs>
          <w:tab w:val="left" w:pos="4410"/>
        </w:tabs>
        <w:spacing w:line="600" w:lineRule="exact"/>
        <w:jc w:val="center"/>
        <w:rPr>
          <w:rFonts w:ascii="仿宋" w:hAnsi="仿宋" w:eastAsia="仿宋"/>
          <w:b/>
          <w:spacing w:val="12"/>
          <w:sz w:val="30"/>
          <w:szCs w:val="30"/>
        </w:rPr>
      </w:pPr>
    </w:p>
    <w:p>
      <w:pPr>
        <w:spacing w:line="600" w:lineRule="exact"/>
        <w:ind w:firstLine="688" w:firstLineChars="200"/>
        <w:rPr>
          <w:rFonts w:hint="eastAsia" w:ascii="黑体" w:hAnsi="黑体" w:eastAsia="黑体"/>
          <w:spacing w:val="12"/>
          <w:sz w:val="32"/>
          <w:szCs w:val="32"/>
        </w:rPr>
      </w:pPr>
      <w:r>
        <w:rPr>
          <w:rFonts w:hint="eastAsia" w:ascii="黑体" w:hAnsi="黑体" w:eastAsia="黑体"/>
          <w:spacing w:val="12"/>
          <w:sz w:val="32"/>
          <w:szCs w:val="32"/>
        </w:rPr>
        <w:t>一、团体报名须知</w:t>
      </w:r>
    </w:p>
    <w:p>
      <w:pPr>
        <w:spacing w:line="600" w:lineRule="exact"/>
        <w:ind w:firstLine="680" w:firstLineChars="197"/>
        <w:rPr>
          <w:rFonts w:hint="eastAsia" w:ascii="仿宋_GB2312" w:hAnsi="仿宋" w:eastAsia="仿宋_GB2312"/>
          <w:spacing w:val="12"/>
          <w:sz w:val="32"/>
          <w:szCs w:val="32"/>
        </w:rPr>
      </w:pPr>
      <w:r>
        <w:rPr>
          <w:rFonts w:hint="eastAsia" w:ascii="仿宋_GB2312" w:hAnsi="仿宋" w:eastAsia="仿宋_GB2312"/>
          <w:b/>
          <w:spacing w:val="12"/>
          <w:sz w:val="32"/>
          <w:szCs w:val="32"/>
        </w:rPr>
        <w:t>（一）报名时间：</w:t>
      </w:r>
      <w:r>
        <w:rPr>
          <w:rFonts w:hint="eastAsia" w:ascii="仿宋_GB2312" w:hAnsi="仿宋" w:eastAsia="仿宋_GB2312"/>
          <w:spacing w:val="12"/>
          <w:sz w:val="32"/>
          <w:szCs w:val="32"/>
        </w:rPr>
        <w:t>自文件发布之日起，正常上班时间均可受理。</w:t>
      </w:r>
    </w:p>
    <w:p>
      <w:pPr>
        <w:spacing w:line="600" w:lineRule="exact"/>
        <w:ind w:firstLine="691" w:firstLineChars="200"/>
        <w:rPr>
          <w:rFonts w:hint="eastAsia" w:ascii="仿宋_GB2312" w:hAnsi="仿宋" w:eastAsia="仿宋_GB2312"/>
          <w:spacing w:val="12"/>
          <w:sz w:val="32"/>
          <w:szCs w:val="32"/>
        </w:rPr>
      </w:pPr>
      <w:r>
        <w:rPr>
          <w:rFonts w:hint="eastAsia" w:ascii="仿宋_GB2312" w:hAnsi="仿宋" w:eastAsia="仿宋_GB2312"/>
          <w:b/>
          <w:spacing w:val="12"/>
          <w:sz w:val="32"/>
          <w:szCs w:val="32"/>
        </w:rPr>
        <w:t>（二）报名地点：</w:t>
      </w:r>
      <w:r>
        <w:rPr>
          <w:rFonts w:hint="eastAsia" w:ascii="仿宋_GB2312" w:hAnsi="仿宋" w:eastAsia="仿宋_GB2312"/>
          <w:spacing w:val="12"/>
          <w:sz w:val="32"/>
          <w:szCs w:val="32"/>
        </w:rPr>
        <w:t>医疗互助中心（省直工会，福州市鼓楼区湖东路189号凯捷大厦十一层）。</w:t>
      </w:r>
    </w:p>
    <w:p>
      <w:pPr>
        <w:spacing w:line="600" w:lineRule="exact"/>
        <w:ind w:firstLine="691" w:firstLineChars="200"/>
        <w:rPr>
          <w:rFonts w:hint="eastAsia" w:ascii="仿宋_GB2312" w:hAnsi="仿宋" w:eastAsia="仿宋_GB2312"/>
          <w:b/>
          <w:spacing w:val="12"/>
          <w:sz w:val="32"/>
          <w:szCs w:val="32"/>
        </w:rPr>
      </w:pPr>
      <w:r>
        <w:rPr>
          <w:rFonts w:hint="eastAsia" w:ascii="仿宋_GB2312" w:hAnsi="仿宋" w:eastAsia="仿宋_GB2312"/>
          <w:b/>
          <w:spacing w:val="12"/>
          <w:sz w:val="32"/>
          <w:szCs w:val="32"/>
        </w:rPr>
        <w:t>（三）材料要求：</w:t>
      </w:r>
    </w:p>
    <w:p>
      <w:pPr>
        <w:spacing w:line="600" w:lineRule="exact"/>
        <w:ind w:firstLine="688" w:firstLineChars="200"/>
        <w:rPr>
          <w:rFonts w:hint="eastAsia" w:ascii="仿宋_GB2312" w:hAnsi="仿宋" w:eastAsia="仿宋_GB2312"/>
          <w:spacing w:val="12"/>
          <w:sz w:val="32"/>
          <w:szCs w:val="32"/>
        </w:rPr>
      </w:pPr>
      <w:r>
        <w:rPr>
          <w:rFonts w:hint="eastAsia" w:ascii="仿宋_GB2312" w:hAnsi="仿宋" w:eastAsia="仿宋_GB2312"/>
          <w:spacing w:val="12"/>
          <w:sz w:val="32"/>
          <w:szCs w:val="32"/>
        </w:rPr>
        <w:t>1、《团体报名表》、《参加人员花名册》中的项目应填写完整，由主席签名，并加盖工会、所在单位或单位组织人事部门章。</w:t>
      </w:r>
    </w:p>
    <w:p>
      <w:pPr>
        <w:spacing w:line="600" w:lineRule="exact"/>
        <w:ind w:firstLine="688" w:firstLineChars="200"/>
        <w:rPr>
          <w:rFonts w:hint="eastAsia" w:ascii="仿宋_GB2312" w:hAnsi="仿宋" w:eastAsia="仿宋_GB2312"/>
          <w:spacing w:val="12"/>
          <w:sz w:val="32"/>
          <w:szCs w:val="32"/>
        </w:rPr>
      </w:pPr>
      <w:r>
        <w:rPr>
          <w:rFonts w:hint="eastAsia" w:ascii="仿宋_GB2312" w:hAnsi="仿宋" w:eastAsia="仿宋_GB2312"/>
          <w:spacing w:val="12"/>
          <w:sz w:val="32"/>
          <w:szCs w:val="32"/>
        </w:rPr>
        <w:t>2、《团体报名表》、《参加人员花名册》应附EXCEL格式电子文档光盘（空表从福建省直机关工会网站www.fjszgh.gov.cn“下载专区”下载），报名时与纸质材料一起寄（送）医疗互助中心。</w:t>
      </w:r>
    </w:p>
    <w:p>
      <w:pPr>
        <w:spacing w:line="600" w:lineRule="exact"/>
        <w:ind w:firstLine="688" w:firstLineChars="200"/>
        <w:rPr>
          <w:rFonts w:hint="eastAsia" w:ascii="仿宋_GB2312" w:hAnsi="仿宋" w:eastAsia="仿宋_GB2312"/>
          <w:spacing w:val="12"/>
          <w:sz w:val="32"/>
          <w:szCs w:val="32"/>
        </w:rPr>
      </w:pPr>
      <w:r>
        <w:rPr>
          <w:rFonts w:hint="eastAsia" w:ascii="仿宋_GB2312" w:hAnsi="仿宋" w:eastAsia="仿宋_GB2312"/>
          <w:spacing w:val="12"/>
          <w:sz w:val="32"/>
          <w:szCs w:val="32"/>
        </w:rPr>
        <w:t>（四）收到完整的材料后，省直工会、医疗互助中心一般在10个工作日内完成审核、确认，并通知到基层工会。</w:t>
      </w:r>
    </w:p>
    <w:p>
      <w:pPr>
        <w:spacing w:line="600" w:lineRule="exact"/>
        <w:ind w:firstLine="688" w:firstLineChars="200"/>
        <w:rPr>
          <w:rFonts w:hint="eastAsia" w:ascii="黑体" w:hAnsi="黑体" w:eastAsia="黑体"/>
          <w:spacing w:val="12"/>
          <w:sz w:val="32"/>
          <w:szCs w:val="32"/>
        </w:rPr>
      </w:pPr>
      <w:r>
        <w:rPr>
          <w:rFonts w:hint="eastAsia" w:ascii="黑体" w:hAnsi="黑体" w:eastAsia="黑体"/>
          <w:spacing w:val="12"/>
          <w:sz w:val="32"/>
          <w:szCs w:val="32"/>
        </w:rPr>
        <w:t>二、互助金缴款须知</w:t>
      </w:r>
    </w:p>
    <w:p>
      <w:pPr>
        <w:spacing w:line="600" w:lineRule="exact"/>
        <w:ind w:firstLine="688" w:firstLineChars="200"/>
        <w:rPr>
          <w:rFonts w:hint="eastAsia" w:ascii="仿宋_GB2312" w:hAnsi="仿宋" w:eastAsia="仿宋_GB2312"/>
          <w:spacing w:val="12"/>
          <w:sz w:val="32"/>
          <w:szCs w:val="32"/>
        </w:rPr>
      </w:pPr>
      <w:r>
        <w:rPr>
          <w:rFonts w:hint="eastAsia" w:ascii="仿宋_GB2312" w:hAnsi="仿宋" w:eastAsia="仿宋_GB2312"/>
          <w:spacing w:val="12"/>
          <w:sz w:val="32"/>
          <w:szCs w:val="32"/>
        </w:rPr>
        <w:t>（一）明确人数和标准。基层工会严格按医疗互助中心审核确认的人数和标准（每人80元），统一将互助金转入（存入）指定账户，不受理个人转账（现金存款）。</w:t>
      </w:r>
    </w:p>
    <w:p>
      <w:pPr>
        <w:spacing w:line="600" w:lineRule="exact"/>
        <w:ind w:firstLine="688" w:firstLineChars="200"/>
        <w:rPr>
          <w:rFonts w:hint="eastAsia" w:ascii="仿宋_GB2312" w:hAnsi="仿宋" w:eastAsia="仿宋_GB2312"/>
          <w:spacing w:val="12"/>
          <w:sz w:val="32"/>
          <w:szCs w:val="32"/>
        </w:rPr>
      </w:pPr>
      <w:r>
        <w:rPr>
          <w:rFonts w:hint="eastAsia" w:ascii="仿宋_GB2312" w:hAnsi="仿宋" w:eastAsia="仿宋_GB2312"/>
          <w:spacing w:val="12"/>
          <w:sz w:val="32"/>
          <w:szCs w:val="32"/>
        </w:rPr>
        <w:t>（二）指定账户</w:t>
      </w:r>
    </w:p>
    <w:p>
      <w:pPr>
        <w:spacing w:line="600" w:lineRule="exact"/>
        <w:ind w:firstLine="688" w:firstLineChars="200"/>
        <w:rPr>
          <w:rFonts w:hint="eastAsia" w:ascii="仿宋_GB2312" w:hAnsi="仿宋" w:eastAsia="仿宋_GB2312"/>
          <w:spacing w:val="12"/>
          <w:sz w:val="32"/>
          <w:szCs w:val="32"/>
        </w:rPr>
      </w:pPr>
      <w:r>
        <w:rPr>
          <w:rFonts w:hint="eastAsia" w:ascii="仿宋_GB2312" w:hAnsi="仿宋" w:eastAsia="仿宋_GB2312"/>
          <w:spacing w:val="12"/>
          <w:sz w:val="32"/>
          <w:szCs w:val="32"/>
        </w:rPr>
        <w:t>户  名：福建省直机关工会工作委员会</w:t>
      </w:r>
    </w:p>
    <w:p>
      <w:pPr>
        <w:spacing w:line="600" w:lineRule="exact"/>
        <w:ind w:firstLine="688" w:firstLineChars="200"/>
        <w:rPr>
          <w:rFonts w:hint="eastAsia" w:ascii="仿宋_GB2312" w:hAnsi="仿宋" w:eastAsia="仿宋_GB2312"/>
          <w:spacing w:val="12"/>
          <w:sz w:val="32"/>
          <w:szCs w:val="32"/>
        </w:rPr>
      </w:pPr>
      <w:r>
        <w:rPr>
          <w:rFonts w:hint="eastAsia" w:ascii="仿宋_GB2312" w:hAnsi="仿宋" w:eastAsia="仿宋_GB2312"/>
          <w:spacing w:val="12"/>
          <w:sz w:val="32"/>
          <w:szCs w:val="32"/>
        </w:rPr>
        <w:t>开户行：工商银行福州鼓楼支行</w:t>
      </w:r>
    </w:p>
    <w:p>
      <w:pPr>
        <w:spacing w:line="600" w:lineRule="exact"/>
        <w:ind w:firstLine="688" w:firstLineChars="200"/>
        <w:rPr>
          <w:rFonts w:hint="eastAsia" w:ascii="仿宋_GB2312" w:hAnsi="仿宋" w:eastAsia="仿宋_GB2312"/>
          <w:spacing w:val="12"/>
          <w:sz w:val="32"/>
          <w:szCs w:val="32"/>
        </w:rPr>
      </w:pPr>
      <w:r>
        <w:rPr>
          <w:rFonts w:hint="eastAsia" w:ascii="仿宋_GB2312" w:hAnsi="仿宋" w:eastAsia="仿宋_GB2312"/>
          <w:spacing w:val="12"/>
          <w:sz w:val="32"/>
          <w:szCs w:val="32"/>
        </w:rPr>
        <w:t>帐  号：1402023209018911538</w:t>
      </w:r>
    </w:p>
    <w:p>
      <w:pPr>
        <w:spacing w:line="600" w:lineRule="exact"/>
        <w:ind w:firstLine="688" w:firstLineChars="200"/>
        <w:rPr>
          <w:rFonts w:hint="eastAsia" w:ascii="仿宋_GB2312" w:hAnsi="仿宋" w:eastAsia="仿宋_GB2312"/>
          <w:spacing w:val="12"/>
          <w:sz w:val="32"/>
          <w:szCs w:val="32"/>
        </w:rPr>
      </w:pPr>
      <w:r>
        <w:rPr>
          <w:rFonts w:hint="eastAsia" w:ascii="仿宋_GB2312" w:hAnsi="仿宋" w:eastAsia="仿宋_GB2312"/>
          <w:spacing w:val="12"/>
          <w:sz w:val="32"/>
          <w:szCs w:val="32"/>
        </w:rPr>
        <w:t>（三）转帐（存款）请在缴款凭证上注明“互助金缴费”字样。</w:t>
      </w:r>
    </w:p>
    <w:p>
      <w:pPr>
        <w:spacing w:line="600" w:lineRule="exact"/>
        <w:ind w:firstLine="688" w:firstLineChars="200"/>
        <w:rPr>
          <w:rFonts w:hint="eastAsia" w:ascii="黑体" w:hAnsi="黑体" w:eastAsia="黑体"/>
          <w:spacing w:val="12"/>
          <w:sz w:val="32"/>
          <w:szCs w:val="32"/>
        </w:rPr>
      </w:pPr>
      <w:r>
        <w:rPr>
          <w:rFonts w:hint="eastAsia" w:ascii="黑体" w:hAnsi="黑体" w:eastAsia="黑体"/>
          <w:spacing w:val="12"/>
          <w:sz w:val="32"/>
          <w:szCs w:val="32"/>
        </w:rPr>
        <w:t>三、其他事项</w:t>
      </w:r>
    </w:p>
    <w:p>
      <w:pPr>
        <w:spacing w:line="600" w:lineRule="exact"/>
        <w:ind w:firstLine="688" w:firstLineChars="200"/>
        <w:rPr>
          <w:rFonts w:hint="eastAsia" w:ascii="仿宋_GB2312" w:hAnsi="仿宋" w:eastAsia="仿宋_GB2312"/>
          <w:spacing w:val="12"/>
          <w:sz w:val="32"/>
          <w:szCs w:val="32"/>
        </w:rPr>
      </w:pPr>
      <w:r>
        <w:rPr>
          <w:rFonts w:hint="eastAsia" w:ascii="仿宋_GB2312" w:hAnsi="仿宋" w:eastAsia="仿宋_GB2312"/>
          <w:spacing w:val="12"/>
          <w:sz w:val="32"/>
          <w:szCs w:val="32"/>
        </w:rPr>
        <w:t>遇有不明确事项或问题，请与医疗互助中心联系。曾杨君（电话：87725227，手机：13960805122）、李新春（电话：87726511，手机：13003827077）。</w:t>
      </w:r>
    </w:p>
    <w:p>
      <w:pPr>
        <w:widowControl/>
        <w:ind w:left="-720" w:leftChars="-343" w:right="-874" w:rightChars="-416"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D311C"/>
    <w:rsid w:val="0827143D"/>
    <w:rsid w:val="177B0467"/>
    <w:rsid w:val="28DE10B1"/>
    <w:rsid w:val="469D311C"/>
    <w:rsid w:val="559D795B"/>
    <w:rsid w:val="68C0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2019-12-02T01:01:00Z</dcterms:created>
  <dc:creator>福建省直机关工会工委---潘煌超</dc:creator>
  <cp:lastModifiedBy>福建省直机关工会工委---潘煌超</cp:lastModifiedBy>
  <dcterms:modified xsi:type="dcterms:W3CDTF">2019-12-02T01:07:58Z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